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09" w:type="dxa"/>
        <w:tblInd w:w="-176" w:type="dxa"/>
        <w:tblLook w:val="01E0" w:firstRow="1" w:lastRow="1" w:firstColumn="1" w:lastColumn="1" w:noHBand="0" w:noVBand="0"/>
      </w:tblPr>
      <w:tblGrid>
        <w:gridCol w:w="5813"/>
        <w:gridCol w:w="4394"/>
        <w:gridCol w:w="3402"/>
      </w:tblGrid>
      <w:tr w:rsidR="0012294E" w:rsidRPr="00315279" w:rsidTr="00952359">
        <w:trPr>
          <w:trHeight w:val="4562"/>
        </w:trPr>
        <w:tc>
          <w:tcPr>
            <w:tcW w:w="5813" w:type="dxa"/>
            <w:shd w:val="clear" w:color="auto" w:fill="auto"/>
          </w:tcPr>
          <w:p w:rsidR="0012294E" w:rsidRPr="00315279" w:rsidRDefault="0012294E" w:rsidP="0012294E">
            <w:pPr>
              <w:jc w:val="both"/>
              <w:rPr>
                <w:rFonts w:ascii="Arial" w:hAnsi="Arial" w:cs="Arial"/>
                <w:b/>
                <w:sz w:val="16"/>
                <w:szCs w:val="16"/>
              </w:rPr>
            </w:pPr>
            <w:bookmarkStart w:id="0" w:name="_GoBack"/>
            <w:bookmarkEnd w:id="0"/>
          </w:p>
          <w:p w:rsidR="0012294E" w:rsidRDefault="0012294E" w:rsidP="0012294E">
            <w:pPr>
              <w:jc w:val="both"/>
              <w:rPr>
                <w:rFonts w:ascii="Arial" w:hAnsi="Arial" w:cs="Arial"/>
                <w:b/>
                <w:sz w:val="26"/>
                <w:szCs w:val="26"/>
              </w:rPr>
            </w:pPr>
          </w:p>
          <w:p w:rsidR="0012294E" w:rsidRDefault="0012294E" w:rsidP="0012294E">
            <w:pPr>
              <w:jc w:val="both"/>
              <w:rPr>
                <w:rFonts w:ascii="Arial" w:hAnsi="Arial" w:cs="Arial"/>
                <w:b/>
                <w:sz w:val="26"/>
                <w:szCs w:val="26"/>
              </w:rPr>
            </w:pPr>
          </w:p>
          <w:p w:rsidR="0012294E" w:rsidRDefault="0012294E" w:rsidP="0012294E">
            <w:pPr>
              <w:jc w:val="both"/>
              <w:rPr>
                <w:rFonts w:ascii="Arial" w:hAnsi="Arial" w:cs="Arial"/>
                <w:b/>
                <w:sz w:val="26"/>
                <w:szCs w:val="26"/>
              </w:rPr>
            </w:pPr>
          </w:p>
          <w:p w:rsidR="0012294E" w:rsidRDefault="0012294E" w:rsidP="0012294E">
            <w:pPr>
              <w:jc w:val="both"/>
              <w:rPr>
                <w:rFonts w:ascii="Arial" w:hAnsi="Arial" w:cs="Arial"/>
                <w:b/>
                <w:sz w:val="26"/>
                <w:szCs w:val="26"/>
              </w:rPr>
            </w:pPr>
          </w:p>
          <w:p w:rsidR="0012294E" w:rsidRPr="0023712F" w:rsidRDefault="005715BD" w:rsidP="0012294E">
            <w:pPr>
              <w:jc w:val="both"/>
              <w:rPr>
                <w:rFonts w:ascii="Arial" w:hAnsi="Arial" w:cs="Arial"/>
                <w:b/>
                <w:sz w:val="26"/>
                <w:szCs w:val="26"/>
              </w:rPr>
            </w:pPr>
            <w:r>
              <w:rPr>
                <w:noProof/>
              </w:rPr>
              <w:drawing>
                <wp:anchor distT="0" distB="0" distL="114300" distR="114300" simplePos="0" relativeHeight="251657728" behindDoc="1" locked="0" layoutInCell="1" allowOverlap="1">
                  <wp:simplePos x="0" y="0"/>
                  <wp:positionH relativeFrom="column">
                    <wp:posOffset>16510</wp:posOffset>
                  </wp:positionH>
                  <wp:positionV relativeFrom="paragraph">
                    <wp:posOffset>-876300</wp:posOffset>
                  </wp:positionV>
                  <wp:extent cx="2718435" cy="778510"/>
                  <wp:effectExtent l="0" t="0" r="5715" b="2540"/>
                  <wp:wrapTight wrapText="bothSides">
                    <wp:wrapPolygon edited="0">
                      <wp:start x="0" y="0"/>
                      <wp:lineTo x="0" y="21142"/>
                      <wp:lineTo x="21494" y="21142"/>
                      <wp:lineTo x="21494" y="0"/>
                      <wp:lineTo x="0" y="0"/>
                    </wp:wrapPolygon>
                  </wp:wrapTight>
                  <wp:docPr id="8" name="Picture 5" descr="C:\TEMP\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Temporary Internet Files\Content.Word\DC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359" w:rsidRDefault="00952359" w:rsidP="0012294E">
            <w:pPr>
              <w:framePr w:w="5222" w:h="1729" w:hSpace="180" w:wrap="around" w:vAnchor="text" w:hAnchor="page" w:x="1522" w:y="31"/>
              <w:jc w:val="both"/>
              <w:rPr>
                <w:rFonts w:ascii="Arial" w:hAnsi="Arial" w:cs="Arial"/>
                <w:b/>
                <w:sz w:val="26"/>
                <w:szCs w:val="26"/>
              </w:rPr>
            </w:pPr>
          </w:p>
          <w:p w:rsidR="00952359" w:rsidRDefault="00952359" w:rsidP="0012294E">
            <w:pPr>
              <w:framePr w:w="5222" w:h="1729" w:hSpace="180" w:wrap="around" w:vAnchor="text" w:hAnchor="page" w:x="1522" w:y="31"/>
              <w:jc w:val="both"/>
              <w:rPr>
                <w:rFonts w:ascii="Arial" w:hAnsi="Arial" w:cs="Arial"/>
                <w:b/>
                <w:sz w:val="26"/>
                <w:szCs w:val="26"/>
              </w:rPr>
            </w:pPr>
          </w:p>
          <w:p w:rsidR="00952359" w:rsidRDefault="00952359" w:rsidP="0012294E">
            <w:pPr>
              <w:framePr w:w="5222" w:h="1729" w:hSpace="180" w:wrap="around" w:vAnchor="text" w:hAnchor="page" w:x="1522" w:y="31"/>
              <w:jc w:val="both"/>
              <w:rPr>
                <w:rFonts w:ascii="Arial" w:hAnsi="Arial" w:cs="Arial"/>
                <w:b/>
                <w:sz w:val="26"/>
                <w:szCs w:val="26"/>
              </w:rPr>
            </w:pPr>
          </w:p>
          <w:p w:rsidR="005309BF" w:rsidRPr="00C03235" w:rsidRDefault="005309BF" w:rsidP="0012294E">
            <w:pPr>
              <w:framePr w:w="5222" w:h="1729" w:hSpace="180" w:wrap="around" w:vAnchor="text" w:hAnchor="page" w:x="1522" w:y="31"/>
              <w:jc w:val="both"/>
              <w:rPr>
                <w:rFonts w:ascii="Arial" w:hAnsi="Arial" w:cs="Arial"/>
                <w:b/>
                <w:sz w:val="22"/>
                <w:szCs w:val="22"/>
              </w:rPr>
            </w:pPr>
            <w:r w:rsidRPr="00C03235">
              <w:rPr>
                <w:rFonts w:ascii="Arial" w:hAnsi="Arial" w:cs="Arial"/>
                <w:b/>
                <w:sz w:val="22"/>
                <w:szCs w:val="22"/>
              </w:rPr>
              <w:t xml:space="preserve">To: </w:t>
            </w:r>
            <w:proofErr w:type="spellStart"/>
            <w:r w:rsidRPr="00C03235">
              <w:rPr>
                <w:rFonts w:ascii="Arial" w:hAnsi="Arial" w:cs="Arial"/>
                <w:b/>
                <w:sz w:val="22"/>
                <w:szCs w:val="22"/>
              </w:rPr>
              <w:t>Headteachers</w:t>
            </w:r>
            <w:proofErr w:type="spellEnd"/>
            <w:r w:rsidRPr="00C03235">
              <w:rPr>
                <w:rFonts w:ascii="Arial" w:hAnsi="Arial" w:cs="Arial"/>
                <w:b/>
                <w:sz w:val="22"/>
                <w:szCs w:val="22"/>
              </w:rPr>
              <w:t xml:space="preserve"> of all maintained schools</w:t>
            </w:r>
          </w:p>
          <w:p w:rsidR="0012294E" w:rsidRPr="00315279" w:rsidRDefault="0012294E" w:rsidP="00952359">
            <w:pPr>
              <w:framePr w:w="5222" w:h="1729" w:hSpace="180" w:wrap="around" w:vAnchor="text" w:hAnchor="page" w:x="1522" w:y="31"/>
              <w:jc w:val="both"/>
              <w:rPr>
                <w:rFonts w:ascii="Arial" w:hAnsi="Arial" w:cs="Arial"/>
                <w:szCs w:val="24"/>
              </w:rPr>
            </w:pPr>
          </w:p>
        </w:tc>
        <w:tc>
          <w:tcPr>
            <w:tcW w:w="4394" w:type="dxa"/>
          </w:tcPr>
          <w:p w:rsidR="0012294E" w:rsidRPr="00315279" w:rsidRDefault="0012294E" w:rsidP="0012294E">
            <w:pPr>
              <w:rPr>
                <w:rFonts w:ascii="Arial" w:hAnsi="Arial" w:cs="Arial"/>
                <w:sz w:val="16"/>
                <w:szCs w:val="16"/>
              </w:rPr>
            </w:pPr>
          </w:p>
          <w:p w:rsidR="00DC7736" w:rsidRDefault="00DC7736" w:rsidP="00DC7736">
            <w:pPr>
              <w:rPr>
                <w:rFonts w:ascii="Arial" w:hAnsi="Arial" w:cs="Arial"/>
                <w:b/>
                <w:sz w:val="20"/>
              </w:rPr>
            </w:pPr>
            <w:r>
              <w:rPr>
                <w:rFonts w:ascii="Arial" w:hAnsi="Arial" w:cs="Arial"/>
                <w:b/>
                <w:sz w:val="20"/>
              </w:rPr>
              <w:t>Commissioning, Communities &amp; Policy</w:t>
            </w:r>
          </w:p>
          <w:p w:rsidR="00DC7736" w:rsidRDefault="00DC7736" w:rsidP="00DC7736">
            <w:pPr>
              <w:rPr>
                <w:rFonts w:ascii="Arial" w:hAnsi="Arial" w:cs="Arial"/>
                <w:b/>
                <w:sz w:val="20"/>
              </w:rPr>
            </w:pPr>
            <w:r>
              <w:rPr>
                <w:rFonts w:ascii="Arial" w:hAnsi="Arial" w:cs="Arial"/>
                <w:b/>
                <w:sz w:val="20"/>
              </w:rPr>
              <w:t>Organisation Development &amp; Policy Division</w:t>
            </w:r>
          </w:p>
          <w:p w:rsidR="00DC7736" w:rsidRDefault="00DC7736" w:rsidP="00DC7736">
            <w:pPr>
              <w:rPr>
                <w:rFonts w:ascii="Arial" w:hAnsi="Arial" w:cs="Arial"/>
                <w:sz w:val="20"/>
              </w:rPr>
            </w:pPr>
          </w:p>
          <w:p w:rsidR="00DC7736" w:rsidRDefault="00A86540" w:rsidP="00DC7736">
            <w:pPr>
              <w:rPr>
                <w:rFonts w:ascii="Arial" w:hAnsi="Arial" w:cs="Arial"/>
                <w:b/>
                <w:sz w:val="20"/>
              </w:rPr>
            </w:pPr>
            <w:r>
              <w:rPr>
                <w:rFonts w:ascii="Arial" w:hAnsi="Arial" w:cs="Arial"/>
                <w:b/>
                <w:sz w:val="20"/>
              </w:rPr>
              <w:t>Lee Gregory</w:t>
            </w:r>
          </w:p>
          <w:p w:rsidR="00DC7736" w:rsidRDefault="003721B1" w:rsidP="00DC7736">
            <w:pPr>
              <w:rPr>
                <w:rFonts w:ascii="Arial" w:hAnsi="Arial" w:cs="Arial"/>
                <w:b/>
                <w:sz w:val="20"/>
              </w:rPr>
            </w:pPr>
            <w:r>
              <w:rPr>
                <w:rFonts w:ascii="Arial" w:hAnsi="Arial" w:cs="Arial"/>
                <w:sz w:val="20"/>
              </w:rPr>
              <w:t>Head of Human Resources Services</w:t>
            </w:r>
          </w:p>
          <w:p w:rsidR="0012294E" w:rsidRPr="00315279" w:rsidRDefault="0012294E" w:rsidP="0012294E">
            <w:pPr>
              <w:rPr>
                <w:rFonts w:ascii="Arial" w:hAnsi="Arial" w:cs="Arial"/>
                <w:color w:val="000000"/>
                <w:sz w:val="20"/>
              </w:rPr>
            </w:pPr>
            <w:r>
              <w:rPr>
                <w:rFonts w:ascii="Arial" w:hAnsi="Arial" w:cs="Arial"/>
                <w:color w:val="000000"/>
                <w:sz w:val="20"/>
              </w:rPr>
              <w:t>County Hall</w:t>
            </w:r>
          </w:p>
          <w:p w:rsidR="0012294E" w:rsidRPr="00315279" w:rsidRDefault="0012294E" w:rsidP="0012294E">
            <w:pPr>
              <w:rPr>
                <w:rFonts w:ascii="Arial" w:hAnsi="Arial" w:cs="Arial"/>
                <w:color w:val="000000"/>
                <w:sz w:val="20"/>
              </w:rPr>
            </w:pPr>
            <w:r w:rsidRPr="00315279">
              <w:rPr>
                <w:rFonts w:ascii="Arial" w:hAnsi="Arial" w:cs="Arial"/>
                <w:color w:val="000000"/>
                <w:sz w:val="20"/>
              </w:rPr>
              <w:t>Matlock</w:t>
            </w:r>
          </w:p>
          <w:p w:rsidR="0012294E" w:rsidRPr="00315279" w:rsidRDefault="0012294E" w:rsidP="0012294E">
            <w:pPr>
              <w:rPr>
                <w:rFonts w:ascii="Arial" w:hAnsi="Arial" w:cs="Arial"/>
                <w:color w:val="000000"/>
                <w:sz w:val="20"/>
                <w:lang w:val="fr-FR"/>
              </w:rPr>
            </w:pPr>
            <w:r w:rsidRPr="00315279">
              <w:rPr>
                <w:rFonts w:ascii="Arial" w:hAnsi="Arial" w:cs="Arial"/>
                <w:color w:val="000000"/>
                <w:sz w:val="20"/>
                <w:lang w:val="fr-FR"/>
              </w:rPr>
              <w:t>Derbyshire</w:t>
            </w:r>
          </w:p>
          <w:p w:rsidR="0012294E" w:rsidRPr="00315279" w:rsidRDefault="0012294E" w:rsidP="0012294E">
            <w:pPr>
              <w:rPr>
                <w:rFonts w:ascii="Arial" w:hAnsi="Arial" w:cs="Arial"/>
                <w:color w:val="000000"/>
                <w:sz w:val="20"/>
                <w:lang w:val="fr-FR"/>
              </w:rPr>
            </w:pPr>
            <w:r>
              <w:rPr>
                <w:rFonts w:ascii="Arial" w:hAnsi="Arial" w:cs="Arial"/>
                <w:color w:val="000000"/>
                <w:sz w:val="20"/>
                <w:lang w:val="fr-FR"/>
              </w:rPr>
              <w:t>DE4 3AG</w:t>
            </w:r>
          </w:p>
          <w:p w:rsidR="0012294E" w:rsidRPr="00315279" w:rsidRDefault="0012294E" w:rsidP="0012294E">
            <w:pPr>
              <w:rPr>
                <w:rFonts w:ascii="Arial" w:hAnsi="Arial" w:cs="Arial"/>
                <w:color w:val="000000"/>
                <w:sz w:val="16"/>
                <w:szCs w:val="16"/>
                <w:lang w:val="fr-FR"/>
              </w:rPr>
            </w:pPr>
          </w:p>
          <w:p w:rsidR="00FF0B6D" w:rsidRDefault="00FF0B6D" w:rsidP="0012294E">
            <w:pPr>
              <w:rPr>
                <w:rFonts w:ascii="Arial" w:hAnsi="Arial" w:cs="Arial"/>
                <w:sz w:val="20"/>
              </w:rPr>
            </w:pPr>
          </w:p>
          <w:p w:rsidR="0012294E" w:rsidRPr="00315279" w:rsidRDefault="00754932" w:rsidP="00D570FF">
            <w:pPr>
              <w:rPr>
                <w:rFonts w:ascii="Arial" w:hAnsi="Arial" w:cs="Arial"/>
                <w:color w:val="000000"/>
                <w:sz w:val="20"/>
              </w:rPr>
            </w:pPr>
            <w:r>
              <w:rPr>
                <w:rFonts w:ascii="Arial" w:hAnsi="Arial" w:cs="Arial"/>
                <w:sz w:val="20"/>
              </w:rPr>
              <w:t xml:space="preserve">Date: </w:t>
            </w:r>
            <w:r w:rsidR="004C7528">
              <w:rPr>
                <w:rFonts w:ascii="Arial" w:hAnsi="Arial" w:cs="Arial"/>
                <w:sz w:val="20"/>
              </w:rPr>
              <w:t>17 July</w:t>
            </w:r>
            <w:r w:rsidR="009B5A02">
              <w:rPr>
                <w:rFonts w:ascii="Arial" w:hAnsi="Arial" w:cs="Arial"/>
                <w:sz w:val="20"/>
              </w:rPr>
              <w:t xml:space="preserve"> 2020</w:t>
            </w:r>
          </w:p>
        </w:tc>
        <w:tc>
          <w:tcPr>
            <w:tcW w:w="3402" w:type="dxa"/>
            <w:shd w:val="clear" w:color="auto" w:fill="auto"/>
          </w:tcPr>
          <w:p w:rsidR="0012294E" w:rsidRPr="00315279" w:rsidRDefault="0012294E" w:rsidP="0012294E">
            <w:pPr>
              <w:rPr>
                <w:rFonts w:ascii="Arial" w:hAnsi="Arial" w:cs="Arial"/>
                <w:color w:val="000000"/>
                <w:sz w:val="20"/>
              </w:rPr>
            </w:pPr>
          </w:p>
        </w:tc>
      </w:tr>
    </w:tbl>
    <w:p w:rsidR="00C03235" w:rsidRDefault="00C03235" w:rsidP="00C03235">
      <w:pPr>
        <w:rPr>
          <w:rFonts w:ascii="Arial" w:hAnsi="Arial" w:cs="Arial"/>
          <w:sz w:val="22"/>
          <w:szCs w:val="22"/>
        </w:rPr>
      </w:pPr>
      <w:r w:rsidRPr="00C03235">
        <w:rPr>
          <w:rFonts w:ascii="Arial" w:hAnsi="Arial" w:cs="Arial"/>
          <w:sz w:val="22"/>
          <w:szCs w:val="22"/>
        </w:rPr>
        <w:t>Dear Headteacher</w:t>
      </w:r>
    </w:p>
    <w:p w:rsidR="00C03235" w:rsidRPr="00C03235" w:rsidRDefault="00C03235" w:rsidP="00C03235">
      <w:pPr>
        <w:rPr>
          <w:rFonts w:ascii="Arial" w:hAnsi="Arial" w:cs="Arial"/>
          <w:sz w:val="26"/>
          <w:szCs w:val="26"/>
        </w:rPr>
      </w:pPr>
    </w:p>
    <w:p w:rsidR="00C03235" w:rsidRDefault="00C03235" w:rsidP="00C03235">
      <w:pPr>
        <w:jc w:val="center"/>
        <w:rPr>
          <w:rFonts w:ascii="Arial" w:hAnsi="Arial" w:cs="Arial"/>
          <w:b/>
          <w:sz w:val="22"/>
          <w:szCs w:val="22"/>
        </w:rPr>
      </w:pPr>
      <w:r w:rsidRPr="00C03235">
        <w:rPr>
          <w:rFonts w:ascii="Arial" w:hAnsi="Arial" w:cs="Arial"/>
          <w:b/>
          <w:sz w:val="22"/>
          <w:szCs w:val="22"/>
        </w:rPr>
        <w:t xml:space="preserve">Realignment of Pay Teams, HR Services </w:t>
      </w:r>
    </w:p>
    <w:p w:rsidR="00C03235" w:rsidRPr="00C03235" w:rsidRDefault="00C03235" w:rsidP="00C03235">
      <w:pPr>
        <w:jc w:val="center"/>
        <w:rPr>
          <w:rFonts w:ascii="Arial" w:hAnsi="Arial" w:cs="Arial"/>
          <w:b/>
          <w:sz w:val="22"/>
          <w:szCs w:val="22"/>
        </w:rPr>
      </w:pPr>
    </w:p>
    <w:p w:rsidR="00C03235" w:rsidRPr="00C03235" w:rsidRDefault="00C03235" w:rsidP="00C03235">
      <w:pPr>
        <w:rPr>
          <w:rFonts w:ascii="Arial" w:hAnsi="Arial" w:cs="Arial"/>
          <w:sz w:val="22"/>
          <w:szCs w:val="22"/>
        </w:rPr>
      </w:pPr>
      <w:r w:rsidRPr="00C03235">
        <w:rPr>
          <w:rFonts w:ascii="Arial" w:hAnsi="Arial" w:cs="Arial"/>
          <w:sz w:val="22"/>
          <w:szCs w:val="22"/>
        </w:rPr>
        <w:t>I am writing to inform you about some important changes to the way in which the pay teams within the HR Services formerly Shared Services Centre are organised.</w:t>
      </w:r>
    </w:p>
    <w:p w:rsidR="00754932" w:rsidRDefault="00754932" w:rsidP="00C03235">
      <w:pPr>
        <w:rPr>
          <w:rFonts w:ascii="Arial" w:hAnsi="Arial" w:cs="Arial"/>
          <w:sz w:val="22"/>
          <w:szCs w:val="22"/>
        </w:rPr>
      </w:pPr>
    </w:p>
    <w:p w:rsidR="00C03235" w:rsidRPr="00C03235" w:rsidRDefault="00C03235" w:rsidP="00C03235">
      <w:pPr>
        <w:rPr>
          <w:rFonts w:ascii="Arial" w:hAnsi="Arial" w:cs="Arial"/>
          <w:sz w:val="22"/>
          <w:szCs w:val="22"/>
        </w:rPr>
      </w:pPr>
      <w:r w:rsidRPr="00C03235">
        <w:rPr>
          <w:rFonts w:ascii="Arial" w:hAnsi="Arial" w:cs="Arial"/>
          <w:sz w:val="22"/>
          <w:szCs w:val="22"/>
        </w:rPr>
        <w:t>You will be familiar with the current pay teams which process data for schools;</w:t>
      </w:r>
    </w:p>
    <w:p w:rsidR="00C03235" w:rsidRPr="00C03235" w:rsidRDefault="00C03235" w:rsidP="00C03235">
      <w:pPr>
        <w:rPr>
          <w:rFonts w:ascii="Arial" w:hAnsi="Arial" w:cs="Arial"/>
          <w:sz w:val="22"/>
          <w:szCs w:val="22"/>
        </w:rPr>
      </w:pPr>
    </w:p>
    <w:p w:rsidR="00C03235" w:rsidRPr="00C03235" w:rsidRDefault="00C03235" w:rsidP="00C03235">
      <w:pPr>
        <w:pStyle w:val="ListParagraph"/>
        <w:numPr>
          <w:ilvl w:val="0"/>
          <w:numId w:val="27"/>
        </w:numPr>
        <w:spacing w:after="160" w:line="259" w:lineRule="auto"/>
        <w:rPr>
          <w:rFonts w:ascii="Arial" w:hAnsi="Arial" w:cs="Arial"/>
        </w:rPr>
      </w:pPr>
      <w:r w:rsidRPr="00C03235">
        <w:rPr>
          <w:rFonts w:ascii="Arial" w:hAnsi="Arial" w:cs="Arial"/>
        </w:rPr>
        <w:t>Appointments, which processes all starters</w:t>
      </w:r>
    </w:p>
    <w:p w:rsidR="00C03235" w:rsidRPr="00C03235" w:rsidRDefault="00C03235" w:rsidP="00C03235">
      <w:pPr>
        <w:pStyle w:val="ListParagraph"/>
        <w:numPr>
          <w:ilvl w:val="0"/>
          <w:numId w:val="27"/>
        </w:numPr>
        <w:spacing w:after="160" w:line="259" w:lineRule="auto"/>
        <w:rPr>
          <w:rFonts w:ascii="Arial" w:hAnsi="Arial" w:cs="Arial"/>
        </w:rPr>
      </w:pPr>
      <w:r w:rsidRPr="00C03235">
        <w:rPr>
          <w:rFonts w:ascii="Arial" w:hAnsi="Arial" w:cs="Arial"/>
        </w:rPr>
        <w:t>Adjustments, which processes any changes to pay records for current employees</w:t>
      </w:r>
    </w:p>
    <w:p w:rsidR="00C03235" w:rsidRPr="00C03235" w:rsidRDefault="00C03235" w:rsidP="00C03235">
      <w:pPr>
        <w:pStyle w:val="ListParagraph"/>
        <w:numPr>
          <w:ilvl w:val="0"/>
          <w:numId w:val="27"/>
        </w:numPr>
        <w:spacing w:after="160" w:line="259" w:lineRule="auto"/>
        <w:rPr>
          <w:rFonts w:ascii="Arial" w:hAnsi="Arial" w:cs="Arial"/>
        </w:rPr>
      </w:pPr>
      <w:r w:rsidRPr="00C03235">
        <w:rPr>
          <w:rFonts w:ascii="Arial" w:hAnsi="Arial" w:cs="Arial"/>
        </w:rPr>
        <w:t>Time, which processes additional hours and absences</w:t>
      </w:r>
      <w:r w:rsidR="00754932">
        <w:rPr>
          <w:rFonts w:ascii="Arial" w:hAnsi="Arial" w:cs="Arial"/>
        </w:rPr>
        <w:t xml:space="preserve">, long term sickness and travel/mileage. </w:t>
      </w:r>
    </w:p>
    <w:p w:rsidR="00C03235" w:rsidRPr="00C03235" w:rsidRDefault="00C03235" w:rsidP="00C03235">
      <w:pPr>
        <w:rPr>
          <w:rFonts w:ascii="Arial" w:hAnsi="Arial" w:cs="Arial"/>
          <w:sz w:val="22"/>
          <w:szCs w:val="22"/>
        </w:rPr>
      </w:pPr>
      <w:r w:rsidRPr="00C03235">
        <w:rPr>
          <w:rFonts w:ascii="Arial" w:hAnsi="Arial" w:cs="Arial"/>
          <w:sz w:val="22"/>
          <w:szCs w:val="22"/>
        </w:rPr>
        <w:t xml:space="preserve">Whilst we receive positive feedback on our service, we have received some feedback from </w:t>
      </w:r>
      <w:proofErr w:type="gramStart"/>
      <w:r w:rsidRPr="00C03235">
        <w:rPr>
          <w:rFonts w:ascii="Arial" w:hAnsi="Arial" w:cs="Arial"/>
          <w:sz w:val="22"/>
          <w:szCs w:val="22"/>
        </w:rPr>
        <w:t>schools</w:t>
      </w:r>
      <w:proofErr w:type="gramEnd"/>
      <w:r w:rsidRPr="00C03235">
        <w:rPr>
          <w:rFonts w:ascii="Arial" w:hAnsi="Arial" w:cs="Arial"/>
          <w:sz w:val="22"/>
          <w:szCs w:val="22"/>
        </w:rPr>
        <w:t xml:space="preserve"> that the current structure can at times be fragmented and confusing in terms of which team to send information to and who to raise queries with. Schools have also expressed a wish for a fewer number of contacts and have requested that they have named contacts.</w:t>
      </w:r>
    </w:p>
    <w:p w:rsidR="00C03235" w:rsidRPr="00C03235" w:rsidRDefault="00C03235" w:rsidP="00C03235">
      <w:pPr>
        <w:rPr>
          <w:rFonts w:ascii="Arial" w:hAnsi="Arial" w:cs="Arial"/>
          <w:sz w:val="22"/>
          <w:szCs w:val="22"/>
        </w:rPr>
      </w:pPr>
    </w:p>
    <w:p w:rsidR="00C03235" w:rsidRDefault="00C03235" w:rsidP="00C03235">
      <w:pPr>
        <w:rPr>
          <w:rFonts w:ascii="Arial" w:hAnsi="Arial" w:cs="Arial"/>
          <w:b/>
          <w:sz w:val="22"/>
          <w:szCs w:val="22"/>
        </w:rPr>
      </w:pPr>
      <w:r w:rsidRPr="00C03235">
        <w:rPr>
          <w:rFonts w:ascii="Arial" w:hAnsi="Arial" w:cs="Arial"/>
          <w:b/>
          <w:sz w:val="22"/>
          <w:szCs w:val="22"/>
        </w:rPr>
        <w:t>New arrangements</w:t>
      </w:r>
    </w:p>
    <w:p w:rsidR="00C03235" w:rsidRDefault="00C03235" w:rsidP="00C03235">
      <w:pPr>
        <w:rPr>
          <w:rFonts w:ascii="Arial" w:hAnsi="Arial" w:cs="Arial"/>
          <w:b/>
          <w:sz w:val="22"/>
          <w:szCs w:val="22"/>
        </w:rPr>
      </w:pPr>
    </w:p>
    <w:p w:rsidR="00C03235" w:rsidRDefault="00C03235" w:rsidP="00C03235">
      <w:pPr>
        <w:rPr>
          <w:rFonts w:ascii="Arial" w:hAnsi="Arial" w:cs="Arial"/>
          <w:sz w:val="22"/>
          <w:szCs w:val="22"/>
        </w:rPr>
      </w:pPr>
      <w:r w:rsidRPr="00C03235">
        <w:rPr>
          <w:rFonts w:ascii="Arial" w:hAnsi="Arial" w:cs="Arial"/>
          <w:sz w:val="22"/>
          <w:szCs w:val="22"/>
        </w:rPr>
        <w:t xml:space="preserve">Therefore, from the beginning of August </w:t>
      </w:r>
      <w:r w:rsidR="00754932">
        <w:rPr>
          <w:rFonts w:ascii="Arial" w:hAnsi="Arial" w:cs="Arial"/>
          <w:sz w:val="22"/>
          <w:szCs w:val="22"/>
        </w:rPr>
        <w:t xml:space="preserve">and in preparation for the new term </w:t>
      </w:r>
      <w:r w:rsidRPr="00C03235">
        <w:rPr>
          <w:rFonts w:ascii="Arial" w:hAnsi="Arial" w:cs="Arial"/>
          <w:sz w:val="22"/>
          <w:szCs w:val="22"/>
        </w:rPr>
        <w:t>these teams will no longer be operating independently, instead there will be one team processing all schools</w:t>
      </w:r>
      <w:r w:rsidR="00754932">
        <w:rPr>
          <w:rFonts w:ascii="Arial" w:hAnsi="Arial" w:cs="Arial"/>
          <w:sz w:val="22"/>
          <w:szCs w:val="22"/>
        </w:rPr>
        <w:t>’</w:t>
      </w:r>
      <w:r w:rsidRPr="00C03235">
        <w:rPr>
          <w:rFonts w:ascii="Arial" w:hAnsi="Arial" w:cs="Arial"/>
          <w:sz w:val="22"/>
          <w:szCs w:val="22"/>
        </w:rPr>
        <w:t xml:space="preserve"> data which will be known as the Traded Services team. This will provide customers with a structure that is both clear and aligned. </w:t>
      </w:r>
    </w:p>
    <w:p w:rsidR="00C03235" w:rsidRPr="00C03235" w:rsidRDefault="00C03235" w:rsidP="00C03235">
      <w:pPr>
        <w:rPr>
          <w:rFonts w:ascii="Arial" w:hAnsi="Arial" w:cs="Arial"/>
          <w:sz w:val="22"/>
          <w:szCs w:val="22"/>
        </w:rPr>
      </w:pPr>
    </w:p>
    <w:p w:rsidR="00754932" w:rsidRDefault="00C03235" w:rsidP="00C03235">
      <w:pPr>
        <w:rPr>
          <w:rFonts w:ascii="Arial" w:hAnsi="Arial" w:cs="Arial"/>
          <w:sz w:val="22"/>
          <w:szCs w:val="22"/>
        </w:rPr>
      </w:pPr>
      <w:r w:rsidRPr="00C03235">
        <w:rPr>
          <w:rFonts w:ascii="Arial" w:hAnsi="Arial" w:cs="Arial"/>
          <w:sz w:val="22"/>
          <w:szCs w:val="22"/>
        </w:rPr>
        <w:t xml:space="preserve">Within the Traded Services team, there will be seven small groups of three or four HR Services colleagues working closely together who will undertake all the processing for certain schools, therefore every school will have the same colleagues processing their data each month. Each HR Services colleague will be processing data for a much smaller number of schools than they currently do and therefore they will build up more detailed knowledge of each school. </w:t>
      </w:r>
    </w:p>
    <w:p w:rsidR="00754932" w:rsidRDefault="00754932" w:rsidP="00C03235">
      <w:pPr>
        <w:rPr>
          <w:rFonts w:ascii="Arial" w:hAnsi="Arial" w:cs="Arial"/>
          <w:sz w:val="22"/>
          <w:szCs w:val="22"/>
        </w:rPr>
      </w:pPr>
    </w:p>
    <w:p w:rsidR="00C03235" w:rsidRDefault="00C03235" w:rsidP="00C03235">
      <w:pPr>
        <w:rPr>
          <w:rFonts w:ascii="Arial" w:hAnsi="Arial" w:cs="Arial"/>
          <w:sz w:val="22"/>
          <w:szCs w:val="22"/>
        </w:rPr>
      </w:pPr>
      <w:r w:rsidRPr="00C03235">
        <w:rPr>
          <w:rFonts w:ascii="Arial" w:hAnsi="Arial" w:cs="Arial"/>
          <w:sz w:val="22"/>
          <w:szCs w:val="22"/>
        </w:rPr>
        <w:t>Additionally</w:t>
      </w:r>
      <w:r w:rsidR="00754932">
        <w:rPr>
          <w:rFonts w:ascii="Arial" w:hAnsi="Arial" w:cs="Arial"/>
          <w:sz w:val="22"/>
          <w:szCs w:val="22"/>
        </w:rPr>
        <w:t>,</w:t>
      </w:r>
      <w:r w:rsidRPr="00C03235">
        <w:rPr>
          <w:rFonts w:ascii="Arial" w:hAnsi="Arial" w:cs="Arial"/>
          <w:sz w:val="22"/>
          <w:szCs w:val="22"/>
        </w:rPr>
        <w:t xml:space="preserve"> a development and knowledge transfer plan will be implemented to ensure that all colleagues in the Traded Service team can undertake all tasks in the pay workflow; appointments, adjustments and processing absences and additional hours.</w:t>
      </w:r>
    </w:p>
    <w:p w:rsidR="00C03235" w:rsidRPr="00C03235" w:rsidRDefault="00C03235" w:rsidP="00C03235">
      <w:pPr>
        <w:rPr>
          <w:rFonts w:ascii="Arial" w:hAnsi="Arial" w:cs="Arial"/>
          <w:sz w:val="22"/>
          <w:szCs w:val="22"/>
        </w:rPr>
      </w:pPr>
    </w:p>
    <w:p w:rsidR="00C03235" w:rsidRDefault="00C03235" w:rsidP="00C03235">
      <w:pPr>
        <w:rPr>
          <w:rFonts w:ascii="Arial" w:hAnsi="Arial" w:cs="Arial"/>
          <w:sz w:val="22"/>
          <w:szCs w:val="22"/>
        </w:rPr>
      </w:pPr>
      <w:r w:rsidRPr="00C03235">
        <w:rPr>
          <w:rFonts w:ascii="Arial" w:hAnsi="Arial" w:cs="Arial"/>
          <w:sz w:val="22"/>
          <w:szCs w:val="22"/>
        </w:rPr>
        <w:t xml:space="preserve">The Traded Services team will have three team leaders, again many of you will be familiar with them; Josh Handley, Nicki Baker and Debs Miller. Although Josh, Nicki and Debs will have responsibility for line managing a dedicated number of the Traded Services team colleagues, and will each be the first contact point for certain schools, they will no longer specialise in </w:t>
      </w:r>
      <w:r w:rsidRPr="00C03235">
        <w:rPr>
          <w:rFonts w:ascii="Arial" w:hAnsi="Arial" w:cs="Arial"/>
          <w:sz w:val="22"/>
          <w:szCs w:val="22"/>
        </w:rPr>
        <w:lastRenderedPageBreak/>
        <w:t xml:space="preserve">appointments, adjustments and time respectively as they do currently. All team leaders will now work across all respective functions. </w:t>
      </w:r>
    </w:p>
    <w:p w:rsidR="00C03235" w:rsidRPr="00C03235" w:rsidRDefault="00C03235" w:rsidP="00C03235">
      <w:pPr>
        <w:rPr>
          <w:rFonts w:ascii="Arial" w:hAnsi="Arial" w:cs="Arial"/>
          <w:sz w:val="22"/>
          <w:szCs w:val="22"/>
        </w:rPr>
      </w:pPr>
    </w:p>
    <w:p w:rsidR="00C03235" w:rsidRDefault="00C03235" w:rsidP="00C03235">
      <w:pPr>
        <w:rPr>
          <w:rFonts w:ascii="Arial" w:hAnsi="Arial" w:cs="Arial"/>
          <w:b/>
          <w:sz w:val="22"/>
          <w:szCs w:val="22"/>
        </w:rPr>
      </w:pPr>
      <w:r w:rsidRPr="00C03235">
        <w:rPr>
          <w:rFonts w:ascii="Arial" w:hAnsi="Arial" w:cs="Arial"/>
          <w:b/>
          <w:sz w:val="22"/>
          <w:szCs w:val="22"/>
        </w:rPr>
        <w:t xml:space="preserve">How to contact the new Traded Services Team </w:t>
      </w:r>
    </w:p>
    <w:p w:rsidR="00C03235" w:rsidRPr="00C03235" w:rsidRDefault="00C03235" w:rsidP="00C03235">
      <w:pPr>
        <w:rPr>
          <w:rFonts w:ascii="Arial" w:hAnsi="Arial" w:cs="Arial"/>
          <w:b/>
          <w:sz w:val="22"/>
          <w:szCs w:val="22"/>
        </w:rPr>
      </w:pPr>
    </w:p>
    <w:p w:rsidR="00C03235" w:rsidRDefault="00C03235" w:rsidP="00C03235">
      <w:pPr>
        <w:rPr>
          <w:rStyle w:val="Hyperlink"/>
          <w:rFonts w:ascii="Arial" w:hAnsi="Arial" w:cs="Arial"/>
          <w:sz w:val="22"/>
          <w:szCs w:val="22"/>
        </w:rPr>
      </w:pPr>
      <w:r w:rsidRPr="00C03235">
        <w:rPr>
          <w:rFonts w:ascii="Arial" w:hAnsi="Arial" w:cs="Arial"/>
          <w:sz w:val="22"/>
          <w:szCs w:val="22"/>
        </w:rPr>
        <w:t xml:space="preserve">It is important to make clear that HR Services employees will be working remotely until at least 01 October 2020. Until colleagues can return to HR Services in a safe working manner the preferred option is for schools to email rather than to leave voicemail messages so that queries can be dealt with efficiently. </w:t>
      </w:r>
      <w:r w:rsidR="00C50A2C">
        <w:rPr>
          <w:rFonts w:ascii="Arial" w:hAnsi="Arial" w:cs="Arial"/>
          <w:sz w:val="22"/>
          <w:szCs w:val="22"/>
        </w:rPr>
        <w:t xml:space="preserve">Current telephone arrangements will remain in place until colleagues return to the office. </w:t>
      </w:r>
      <w:r w:rsidRPr="00C03235">
        <w:rPr>
          <w:rFonts w:ascii="Arial" w:hAnsi="Arial" w:cs="Arial"/>
          <w:sz w:val="22"/>
          <w:szCs w:val="22"/>
        </w:rPr>
        <w:t xml:space="preserve">Further updates will </w:t>
      </w:r>
      <w:r w:rsidR="00C50A2C">
        <w:rPr>
          <w:rFonts w:ascii="Arial" w:hAnsi="Arial" w:cs="Arial"/>
          <w:sz w:val="22"/>
          <w:szCs w:val="22"/>
        </w:rPr>
        <w:t xml:space="preserve">then </w:t>
      </w:r>
      <w:r w:rsidRPr="00C03235">
        <w:rPr>
          <w:rFonts w:ascii="Arial" w:hAnsi="Arial" w:cs="Arial"/>
          <w:sz w:val="22"/>
          <w:szCs w:val="22"/>
        </w:rPr>
        <w:t xml:space="preserve">be released once HR Services colleagues return to working in the office. A new Traded Services email address will be set up for schools to start using from 03 August 2020. This email address will be </w:t>
      </w:r>
      <w:hyperlink r:id="rId9" w:history="1">
        <w:r w:rsidRPr="00C03235">
          <w:rPr>
            <w:rStyle w:val="Hyperlink"/>
            <w:rFonts w:ascii="Arial" w:hAnsi="Arial" w:cs="Arial"/>
            <w:sz w:val="22"/>
            <w:szCs w:val="22"/>
          </w:rPr>
          <w:t>traded@derbyshire.gov.uk</w:t>
        </w:r>
      </w:hyperlink>
      <w:r w:rsidR="00C50A2C">
        <w:rPr>
          <w:rStyle w:val="Hyperlink"/>
          <w:rFonts w:ascii="Arial" w:hAnsi="Arial" w:cs="Arial"/>
          <w:sz w:val="22"/>
          <w:szCs w:val="22"/>
        </w:rPr>
        <w:t>.</w:t>
      </w:r>
    </w:p>
    <w:p w:rsidR="00C50A2C" w:rsidRDefault="00C50A2C" w:rsidP="00C03235">
      <w:pPr>
        <w:rPr>
          <w:rStyle w:val="Hyperlink"/>
          <w:rFonts w:ascii="Arial" w:hAnsi="Arial" w:cs="Arial"/>
          <w:sz w:val="22"/>
          <w:szCs w:val="22"/>
        </w:rPr>
      </w:pPr>
    </w:p>
    <w:p w:rsidR="003E2E7E" w:rsidRPr="00C50A2C" w:rsidRDefault="00C50A2C" w:rsidP="00C03235">
      <w:pPr>
        <w:rPr>
          <w:rStyle w:val="Hyperlink"/>
          <w:rFonts w:ascii="Arial" w:hAnsi="Arial" w:cs="Arial"/>
          <w:color w:val="auto"/>
          <w:sz w:val="22"/>
          <w:szCs w:val="22"/>
          <w:u w:val="none"/>
        </w:rPr>
      </w:pPr>
      <w:r>
        <w:rPr>
          <w:rStyle w:val="Hyperlink"/>
          <w:rFonts w:ascii="Arial" w:hAnsi="Arial" w:cs="Arial"/>
          <w:color w:val="auto"/>
          <w:sz w:val="22"/>
          <w:szCs w:val="22"/>
          <w:u w:val="none"/>
        </w:rPr>
        <w:t>As we move into the</w:t>
      </w:r>
      <w:r w:rsidR="003E2E7E" w:rsidRPr="00C50A2C">
        <w:rPr>
          <w:rStyle w:val="Hyperlink"/>
          <w:rFonts w:ascii="Arial" w:hAnsi="Arial" w:cs="Arial"/>
          <w:color w:val="auto"/>
          <w:sz w:val="22"/>
          <w:szCs w:val="22"/>
          <w:u w:val="none"/>
        </w:rPr>
        <w:t xml:space="preserve"> new traded structure please be reminded that we require all adjustments and new starters by the 5</w:t>
      </w:r>
      <w:r w:rsidR="003E2E7E" w:rsidRPr="00C50A2C">
        <w:rPr>
          <w:rStyle w:val="Hyperlink"/>
          <w:rFonts w:ascii="Arial" w:hAnsi="Arial" w:cs="Arial"/>
          <w:color w:val="auto"/>
          <w:sz w:val="22"/>
          <w:szCs w:val="22"/>
          <w:u w:val="none"/>
          <w:vertAlign w:val="superscript"/>
        </w:rPr>
        <w:t>th</w:t>
      </w:r>
      <w:r w:rsidR="003E2E7E" w:rsidRPr="00C50A2C">
        <w:rPr>
          <w:rStyle w:val="Hyperlink"/>
          <w:rFonts w:ascii="Arial" w:hAnsi="Arial" w:cs="Arial"/>
          <w:color w:val="auto"/>
          <w:sz w:val="22"/>
          <w:szCs w:val="22"/>
          <w:u w:val="none"/>
        </w:rPr>
        <w:t xml:space="preserve"> working day so that </w:t>
      </w:r>
      <w:r>
        <w:rPr>
          <w:rStyle w:val="Hyperlink"/>
          <w:rFonts w:ascii="Arial" w:hAnsi="Arial" w:cs="Arial"/>
          <w:color w:val="auto"/>
          <w:sz w:val="22"/>
          <w:szCs w:val="22"/>
          <w:u w:val="none"/>
        </w:rPr>
        <w:t>these forms</w:t>
      </w:r>
      <w:r w:rsidR="003E2E7E" w:rsidRPr="00C50A2C">
        <w:rPr>
          <w:rStyle w:val="Hyperlink"/>
          <w:rFonts w:ascii="Arial" w:hAnsi="Arial" w:cs="Arial"/>
          <w:color w:val="auto"/>
          <w:sz w:val="22"/>
          <w:szCs w:val="22"/>
          <w:u w:val="none"/>
        </w:rPr>
        <w:t xml:space="preserve"> can be processed accordingly for payment. </w:t>
      </w:r>
      <w:r>
        <w:rPr>
          <w:rStyle w:val="Hyperlink"/>
          <w:rFonts w:ascii="Arial" w:hAnsi="Arial" w:cs="Arial"/>
          <w:color w:val="auto"/>
          <w:sz w:val="22"/>
          <w:szCs w:val="22"/>
          <w:u w:val="none"/>
        </w:rPr>
        <w:t xml:space="preserve">Your assistance with keeping to this deadline will help the new structure embed more successfully especially as September is a busy period for us all. </w:t>
      </w:r>
      <w:r w:rsidR="0025481C">
        <w:rPr>
          <w:rStyle w:val="Hyperlink"/>
          <w:rFonts w:ascii="Arial" w:hAnsi="Arial" w:cs="Arial"/>
          <w:color w:val="auto"/>
          <w:sz w:val="22"/>
          <w:szCs w:val="22"/>
          <w:u w:val="none"/>
        </w:rPr>
        <w:t>Please continue to send any forms in</w:t>
      </w:r>
      <w:r w:rsidR="00A86540">
        <w:rPr>
          <w:rStyle w:val="Hyperlink"/>
          <w:rFonts w:ascii="Arial" w:hAnsi="Arial" w:cs="Arial"/>
          <w:color w:val="auto"/>
          <w:sz w:val="22"/>
          <w:szCs w:val="22"/>
          <w:u w:val="none"/>
        </w:rPr>
        <w:t xml:space="preserve"> the usual way</w:t>
      </w:r>
      <w:r w:rsidR="0025481C">
        <w:rPr>
          <w:rStyle w:val="Hyperlink"/>
          <w:rFonts w:ascii="Arial" w:hAnsi="Arial" w:cs="Arial"/>
          <w:color w:val="auto"/>
          <w:sz w:val="22"/>
          <w:szCs w:val="22"/>
          <w:u w:val="none"/>
        </w:rPr>
        <w:t xml:space="preserve"> via Perspective Lite</w:t>
      </w:r>
      <w:r w:rsidR="00A86540">
        <w:rPr>
          <w:rStyle w:val="Hyperlink"/>
          <w:rFonts w:ascii="Arial" w:hAnsi="Arial" w:cs="Arial"/>
          <w:color w:val="auto"/>
          <w:sz w:val="22"/>
          <w:szCs w:val="22"/>
          <w:u w:val="none"/>
        </w:rPr>
        <w:t xml:space="preserve">. </w:t>
      </w:r>
      <w:r w:rsidR="0025481C">
        <w:rPr>
          <w:rStyle w:val="Hyperlink"/>
          <w:rFonts w:ascii="Arial" w:hAnsi="Arial" w:cs="Arial"/>
          <w:color w:val="auto"/>
          <w:sz w:val="22"/>
          <w:szCs w:val="22"/>
          <w:u w:val="none"/>
        </w:rPr>
        <w:t xml:space="preserve"> </w:t>
      </w:r>
    </w:p>
    <w:p w:rsidR="00C03235" w:rsidRPr="00C03235" w:rsidRDefault="00C03235" w:rsidP="00C03235">
      <w:pPr>
        <w:rPr>
          <w:rFonts w:ascii="Arial" w:hAnsi="Arial" w:cs="Arial"/>
          <w:sz w:val="22"/>
          <w:szCs w:val="22"/>
        </w:rPr>
      </w:pPr>
    </w:p>
    <w:p w:rsidR="00C03235" w:rsidRDefault="00C03235" w:rsidP="00C03235">
      <w:pPr>
        <w:rPr>
          <w:rFonts w:ascii="Arial" w:hAnsi="Arial" w:cs="Arial"/>
          <w:b/>
          <w:sz w:val="22"/>
          <w:szCs w:val="22"/>
        </w:rPr>
      </w:pPr>
      <w:r w:rsidRPr="00C03235">
        <w:rPr>
          <w:rFonts w:ascii="Arial" w:hAnsi="Arial" w:cs="Arial"/>
          <w:b/>
          <w:sz w:val="22"/>
          <w:szCs w:val="22"/>
        </w:rPr>
        <w:t>Retention of documents</w:t>
      </w:r>
    </w:p>
    <w:p w:rsidR="00C03235" w:rsidRPr="00C03235" w:rsidRDefault="00C03235" w:rsidP="00C03235">
      <w:pPr>
        <w:rPr>
          <w:rFonts w:ascii="Arial" w:hAnsi="Arial" w:cs="Arial"/>
          <w:sz w:val="22"/>
          <w:szCs w:val="22"/>
        </w:rPr>
      </w:pPr>
    </w:p>
    <w:p w:rsidR="00C03235" w:rsidRDefault="00C03235" w:rsidP="00C03235">
      <w:pPr>
        <w:rPr>
          <w:rFonts w:ascii="Arial" w:hAnsi="Arial" w:cs="Arial"/>
          <w:sz w:val="22"/>
          <w:szCs w:val="22"/>
        </w:rPr>
      </w:pPr>
      <w:r w:rsidRPr="00C03235">
        <w:rPr>
          <w:rFonts w:ascii="Arial" w:hAnsi="Arial" w:cs="Arial"/>
          <w:sz w:val="22"/>
          <w:szCs w:val="22"/>
        </w:rPr>
        <w:t>You may recall in my letter dated 9 April 2020 which detailed the Good Work Plan changes that I also outlined a change to the retention of documents by HR Services from 1 April 2020. As a reminder you will be aware of the General Data Protection Regulations (GDPR) and the requirement to retain information only where it is necessary and lawful to do so. There is already a requirement for schools to retain the personnel file for all employees. Subsequently, signed contracts and signed variation to c</w:t>
      </w:r>
      <w:r>
        <w:rPr>
          <w:rFonts w:ascii="Arial" w:hAnsi="Arial" w:cs="Arial"/>
          <w:sz w:val="22"/>
          <w:szCs w:val="22"/>
        </w:rPr>
        <w:t xml:space="preserve">ontract letters </w:t>
      </w:r>
      <w:r w:rsidRPr="00C03235">
        <w:rPr>
          <w:rFonts w:ascii="Arial" w:hAnsi="Arial" w:cs="Arial"/>
          <w:sz w:val="22"/>
          <w:szCs w:val="22"/>
        </w:rPr>
        <w:t xml:space="preserve">will be returned directly to the school for retention with the existing personnel file in the school. </w:t>
      </w:r>
      <w:r>
        <w:rPr>
          <w:rFonts w:ascii="Arial" w:hAnsi="Arial" w:cs="Arial"/>
          <w:sz w:val="22"/>
          <w:szCs w:val="22"/>
        </w:rPr>
        <w:t>HR Services</w:t>
      </w:r>
      <w:r w:rsidRPr="00C03235">
        <w:rPr>
          <w:rFonts w:ascii="Arial" w:hAnsi="Arial" w:cs="Arial"/>
          <w:sz w:val="22"/>
          <w:szCs w:val="22"/>
        </w:rPr>
        <w:t xml:space="preserve"> only needs to keep information for payroll purposes i.e. payment of salaries, which will be retained for 6 years plus the current financial year and this does not include signed contracts or variation letters.</w:t>
      </w:r>
    </w:p>
    <w:p w:rsidR="00C03235" w:rsidRPr="00C03235" w:rsidRDefault="00C03235" w:rsidP="00C03235">
      <w:pPr>
        <w:rPr>
          <w:rFonts w:ascii="Arial" w:hAnsi="Arial" w:cs="Arial"/>
          <w:sz w:val="22"/>
          <w:szCs w:val="22"/>
        </w:rPr>
      </w:pPr>
    </w:p>
    <w:p w:rsidR="00C03235" w:rsidRDefault="00C03235" w:rsidP="00C03235">
      <w:pPr>
        <w:rPr>
          <w:rFonts w:ascii="Arial" w:hAnsi="Arial" w:cs="Arial"/>
          <w:b/>
          <w:sz w:val="22"/>
          <w:szCs w:val="22"/>
        </w:rPr>
      </w:pPr>
      <w:r w:rsidRPr="00C03235">
        <w:rPr>
          <w:rFonts w:ascii="Arial" w:hAnsi="Arial" w:cs="Arial"/>
          <w:b/>
          <w:sz w:val="22"/>
          <w:szCs w:val="22"/>
        </w:rPr>
        <w:t>Recording of asylum and immigration data</w:t>
      </w:r>
    </w:p>
    <w:p w:rsidR="00C03235" w:rsidRPr="00C03235" w:rsidRDefault="00C03235" w:rsidP="00C03235">
      <w:pPr>
        <w:rPr>
          <w:rFonts w:ascii="Arial" w:hAnsi="Arial" w:cs="Arial"/>
          <w:b/>
          <w:sz w:val="22"/>
          <w:szCs w:val="22"/>
        </w:rPr>
      </w:pPr>
    </w:p>
    <w:p w:rsidR="00C03235" w:rsidRDefault="00C03235" w:rsidP="00C03235">
      <w:pPr>
        <w:rPr>
          <w:rFonts w:ascii="Arial" w:hAnsi="Arial" w:cs="Arial"/>
          <w:sz w:val="22"/>
          <w:szCs w:val="22"/>
        </w:rPr>
      </w:pPr>
      <w:r w:rsidRPr="00C03235">
        <w:rPr>
          <w:rFonts w:ascii="Arial" w:hAnsi="Arial" w:cs="Arial"/>
          <w:sz w:val="22"/>
          <w:szCs w:val="22"/>
        </w:rPr>
        <w:t>As a further reminder to correspondence previously issued in April under the Good Work Plan, it</w:t>
      </w:r>
      <w:r>
        <w:rPr>
          <w:rFonts w:ascii="Arial" w:hAnsi="Arial" w:cs="Arial"/>
          <w:sz w:val="22"/>
          <w:szCs w:val="22"/>
        </w:rPr>
        <w:t xml:space="preserve"> was</w:t>
      </w:r>
      <w:r w:rsidRPr="00C03235">
        <w:rPr>
          <w:rFonts w:ascii="Arial" w:hAnsi="Arial" w:cs="Arial"/>
          <w:sz w:val="22"/>
          <w:szCs w:val="22"/>
        </w:rPr>
        <w:t xml:space="preserve"> agreed that it is not necessary for HR Services to record the personal data of employees, which is gathered by the school at the recruitment stage, for the purposes of meeting the requirements of the Immigration, Asylum and Nationality Act 2006 (“Asylum and Immigration Act check”). This information is not required for payroll and therefore retention is for school purpose</w:t>
      </w:r>
      <w:r>
        <w:rPr>
          <w:rFonts w:ascii="Arial" w:hAnsi="Arial" w:cs="Arial"/>
          <w:sz w:val="22"/>
          <w:szCs w:val="22"/>
        </w:rPr>
        <w:t>s</w:t>
      </w:r>
      <w:r w:rsidRPr="00C03235">
        <w:rPr>
          <w:rFonts w:ascii="Arial" w:hAnsi="Arial" w:cs="Arial"/>
          <w:sz w:val="22"/>
          <w:szCs w:val="22"/>
        </w:rPr>
        <w:t xml:space="preserve"> only.  </w:t>
      </w:r>
    </w:p>
    <w:p w:rsidR="00C03235" w:rsidRPr="00C03235" w:rsidRDefault="00C03235" w:rsidP="00C03235">
      <w:pPr>
        <w:rPr>
          <w:rFonts w:ascii="Arial" w:hAnsi="Arial" w:cs="Arial"/>
          <w:sz w:val="22"/>
          <w:szCs w:val="22"/>
        </w:rPr>
      </w:pPr>
    </w:p>
    <w:p w:rsidR="00C03235" w:rsidRDefault="00C03235" w:rsidP="00C03235">
      <w:pPr>
        <w:rPr>
          <w:rFonts w:ascii="Arial" w:hAnsi="Arial" w:cs="Arial"/>
          <w:b/>
          <w:sz w:val="22"/>
          <w:szCs w:val="22"/>
        </w:rPr>
      </w:pPr>
      <w:r w:rsidRPr="00C03235">
        <w:rPr>
          <w:rFonts w:ascii="Arial" w:hAnsi="Arial" w:cs="Arial"/>
          <w:b/>
          <w:sz w:val="22"/>
          <w:szCs w:val="22"/>
        </w:rPr>
        <w:t xml:space="preserve">Next Steps </w:t>
      </w:r>
    </w:p>
    <w:p w:rsidR="00C03235" w:rsidRPr="00C03235" w:rsidRDefault="00C03235" w:rsidP="00C03235">
      <w:pPr>
        <w:rPr>
          <w:rFonts w:ascii="Arial" w:hAnsi="Arial" w:cs="Arial"/>
          <w:b/>
          <w:sz w:val="22"/>
          <w:szCs w:val="22"/>
        </w:rPr>
      </w:pPr>
    </w:p>
    <w:p w:rsidR="00C03235" w:rsidRDefault="00C03235" w:rsidP="00C03235">
      <w:pPr>
        <w:rPr>
          <w:rFonts w:ascii="Arial" w:hAnsi="Arial" w:cs="Arial"/>
          <w:sz w:val="22"/>
          <w:szCs w:val="22"/>
        </w:rPr>
      </w:pPr>
      <w:r w:rsidRPr="00C03235">
        <w:rPr>
          <w:rFonts w:ascii="Arial" w:hAnsi="Arial" w:cs="Arial"/>
          <w:sz w:val="22"/>
          <w:szCs w:val="22"/>
        </w:rPr>
        <w:t xml:space="preserve">I hope that you will agree that this new arrangement will provide a more personalised service as well as more resilience across the Traded Services team which will further improve the pay services to schools. Whilst this change will improve the services to schools your patience will be appreciated during implementation and immediately after the introduction of the new arrangements. </w:t>
      </w:r>
    </w:p>
    <w:p w:rsidR="00754932" w:rsidRPr="00C03235" w:rsidRDefault="00754932" w:rsidP="00C03235">
      <w:pPr>
        <w:rPr>
          <w:rFonts w:ascii="Arial" w:hAnsi="Arial" w:cs="Arial"/>
          <w:sz w:val="22"/>
          <w:szCs w:val="22"/>
        </w:rPr>
      </w:pPr>
    </w:p>
    <w:p w:rsidR="00C03235" w:rsidRPr="00C03235" w:rsidRDefault="000C558C" w:rsidP="00C03235">
      <w:pPr>
        <w:rPr>
          <w:rFonts w:ascii="Arial" w:hAnsi="Arial" w:cs="Arial"/>
          <w:sz w:val="22"/>
          <w:szCs w:val="22"/>
        </w:rPr>
      </w:pPr>
      <w:r>
        <w:rPr>
          <w:rFonts w:ascii="Arial" w:hAnsi="Arial" w:cs="Arial"/>
          <w:sz w:val="22"/>
          <w:szCs w:val="22"/>
        </w:rPr>
        <w:t xml:space="preserve">The Headteacher has been issued this document along with the relevant contact names and email addresses for your school. Please liaise with your Headteacher with regards to this. </w:t>
      </w:r>
    </w:p>
    <w:p w:rsidR="00754932" w:rsidRDefault="00754932" w:rsidP="00C03235">
      <w:pPr>
        <w:rPr>
          <w:rFonts w:ascii="Arial" w:hAnsi="Arial" w:cs="Arial"/>
          <w:sz w:val="22"/>
          <w:szCs w:val="22"/>
        </w:rPr>
      </w:pPr>
    </w:p>
    <w:p w:rsidR="00C03235" w:rsidRPr="00C03235" w:rsidRDefault="00C03235" w:rsidP="00C03235">
      <w:pPr>
        <w:rPr>
          <w:rFonts w:ascii="Arial" w:hAnsi="Arial" w:cs="Arial"/>
          <w:sz w:val="22"/>
          <w:szCs w:val="22"/>
        </w:rPr>
      </w:pPr>
      <w:r w:rsidRPr="00C03235">
        <w:rPr>
          <w:rFonts w:ascii="Arial" w:hAnsi="Arial" w:cs="Arial"/>
          <w:sz w:val="22"/>
          <w:szCs w:val="22"/>
        </w:rPr>
        <w:t>If you have any questions about these changes</w:t>
      </w:r>
      <w:r w:rsidR="00754932">
        <w:rPr>
          <w:rFonts w:ascii="Arial" w:hAnsi="Arial" w:cs="Arial"/>
          <w:sz w:val="22"/>
          <w:szCs w:val="22"/>
        </w:rPr>
        <w:t>,</w:t>
      </w:r>
      <w:r w:rsidRPr="00C03235">
        <w:rPr>
          <w:rFonts w:ascii="Arial" w:hAnsi="Arial" w:cs="Arial"/>
          <w:sz w:val="22"/>
          <w:szCs w:val="22"/>
        </w:rPr>
        <w:t xml:space="preserve"> please do not hesitate to engage with your team leader contact confirmed in the attachment. </w:t>
      </w:r>
    </w:p>
    <w:p w:rsidR="00754932" w:rsidRDefault="00754932" w:rsidP="00754932">
      <w:pPr>
        <w:rPr>
          <w:rFonts w:ascii="Arial" w:hAnsi="Arial" w:cs="Arial"/>
          <w:sz w:val="22"/>
          <w:szCs w:val="22"/>
        </w:rPr>
      </w:pPr>
    </w:p>
    <w:p w:rsidR="00006FC1" w:rsidRPr="00754932" w:rsidRDefault="0012294E" w:rsidP="00754932">
      <w:pPr>
        <w:rPr>
          <w:rFonts w:ascii="Arial" w:hAnsi="Arial" w:cs="Arial"/>
          <w:sz w:val="22"/>
          <w:szCs w:val="22"/>
        </w:rPr>
      </w:pPr>
      <w:r w:rsidRPr="00C03235">
        <w:rPr>
          <w:rFonts w:ascii="Arial" w:hAnsi="Arial" w:cs="Arial"/>
          <w:sz w:val="22"/>
          <w:szCs w:val="22"/>
        </w:rPr>
        <w:t>Yours sincerely</w:t>
      </w:r>
      <w:r w:rsidR="00ED6B17" w:rsidRPr="00C03235">
        <w:rPr>
          <w:rFonts w:ascii="Arial" w:hAnsi="Arial" w:cs="Arial"/>
          <w:sz w:val="22"/>
          <w:szCs w:val="22"/>
          <w:lang w:val="en-US"/>
        </w:rPr>
        <w:t xml:space="preserve">  </w:t>
      </w:r>
    </w:p>
    <w:p w:rsidR="00ED6B17" w:rsidRPr="00C03235" w:rsidRDefault="005715BD" w:rsidP="00456814">
      <w:pPr>
        <w:jc w:val="both"/>
        <w:rPr>
          <w:rFonts w:ascii="Arial" w:hAnsi="Arial" w:cs="Arial"/>
          <w:sz w:val="22"/>
          <w:szCs w:val="22"/>
          <w:lang w:val="en-US"/>
        </w:rPr>
      </w:pPr>
      <w:r w:rsidRPr="00C03235">
        <w:rPr>
          <w:rFonts w:ascii="Arial" w:hAnsi="Arial" w:cs="Arial"/>
          <w:noProof/>
          <w:sz w:val="22"/>
          <w:szCs w:val="22"/>
        </w:rPr>
        <w:lastRenderedPageBreak/>
        <w:drawing>
          <wp:inline distT="0" distB="0" distL="0" distR="0">
            <wp:extent cx="1935480" cy="1074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5480" cy="1074420"/>
                    </a:xfrm>
                    <a:prstGeom prst="rect">
                      <a:avLst/>
                    </a:prstGeom>
                    <a:noFill/>
                    <a:ln>
                      <a:noFill/>
                    </a:ln>
                  </pic:spPr>
                </pic:pic>
              </a:graphicData>
            </a:graphic>
          </wp:inline>
        </w:drawing>
      </w:r>
      <w:r w:rsidR="00ED6B17" w:rsidRPr="00C03235">
        <w:rPr>
          <w:rFonts w:ascii="Arial" w:hAnsi="Arial" w:cs="Arial"/>
          <w:sz w:val="22"/>
          <w:szCs w:val="22"/>
          <w:lang w:val="en-US"/>
        </w:rPr>
        <w:t xml:space="preserve">   </w:t>
      </w:r>
    </w:p>
    <w:p w:rsidR="00ED6B17" w:rsidRPr="00C03235" w:rsidRDefault="00ED6B17" w:rsidP="00ED6B17">
      <w:pPr>
        <w:jc w:val="both"/>
        <w:rPr>
          <w:rFonts w:ascii="Arial" w:hAnsi="Arial" w:cs="Arial"/>
          <w:sz w:val="22"/>
          <w:szCs w:val="22"/>
          <w:lang w:val="en-US"/>
        </w:rPr>
      </w:pPr>
      <w:r w:rsidRPr="00C03235">
        <w:rPr>
          <w:rFonts w:ascii="Arial" w:hAnsi="Arial" w:cs="Arial"/>
          <w:sz w:val="22"/>
          <w:szCs w:val="22"/>
          <w:lang w:val="en-US"/>
        </w:rPr>
        <w:t xml:space="preserve">                          </w:t>
      </w:r>
    </w:p>
    <w:p w:rsidR="00006FC1" w:rsidRPr="00C03235" w:rsidRDefault="00006FC1" w:rsidP="00ED6B17">
      <w:pPr>
        <w:jc w:val="both"/>
        <w:rPr>
          <w:rFonts w:ascii="Arial" w:hAnsi="Arial" w:cs="Arial"/>
          <w:sz w:val="22"/>
          <w:szCs w:val="22"/>
          <w:lang w:val="en-US"/>
        </w:rPr>
      </w:pPr>
      <w:r w:rsidRPr="00C03235">
        <w:rPr>
          <w:rFonts w:ascii="Arial" w:hAnsi="Arial" w:cs="Arial"/>
          <w:sz w:val="22"/>
          <w:szCs w:val="22"/>
          <w:lang w:val="en-US"/>
        </w:rPr>
        <w:t>Lee Gregory</w:t>
      </w:r>
    </w:p>
    <w:p w:rsidR="00006FC1" w:rsidRPr="00C03235" w:rsidRDefault="00006FC1" w:rsidP="00006FC1">
      <w:pPr>
        <w:jc w:val="both"/>
        <w:rPr>
          <w:rFonts w:ascii="Arial" w:hAnsi="Arial" w:cs="Arial"/>
          <w:sz w:val="22"/>
          <w:szCs w:val="22"/>
          <w:u w:val="single"/>
          <w:lang w:val="en-US"/>
        </w:rPr>
      </w:pPr>
      <w:r w:rsidRPr="00C03235">
        <w:rPr>
          <w:rFonts w:ascii="Arial" w:hAnsi="Arial" w:cs="Arial"/>
          <w:sz w:val="22"/>
          <w:szCs w:val="22"/>
          <w:lang w:val="en-US"/>
        </w:rPr>
        <w:t>Commissioning, Communities and Policy</w:t>
      </w:r>
    </w:p>
    <w:p w:rsidR="00531C1D" w:rsidRPr="00C03235" w:rsidRDefault="00006FC1" w:rsidP="00C03235">
      <w:pPr>
        <w:jc w:val="both"/>
        <w:rPr>
          <w:rFonts w:ascii="Arial" w:hAnsi="Arial" w:cs="Arial"/>
          <w:sz w:val="22"/>
          <w:szCs w:val="22"/>
          <w:lang w:val="en-US"/>
        </w:rPr>
      </w:pPr>
      <w:r w:rsidRPr="00C03235">
        <w:rPr>
          <w:rFonts w:ascii="Arial" w:hAnsi="Arial" w:cs="Arial"/>
          <w:sz w:val="22"/>
          <w:szCs w:val="22"/>
        </w:rPr>
        <w:t>Head of Human Resources Services</w:t>
      </w:r>
      <w:r w:rsidR="00C03235" w:rsidRPr="00C03235">
        <w:rPr>
          <w:rFonts w:ascii="Arial" w:hAnsi="Arial" w:cs="Arial"/>
          <w:sz w:val="22"/>
          <w:szCs w:val="22"/>
          <w:lang w:val="en-US"/>
        </w:rPr>
        <w:tab/>
      </w:r>
    </w:p>
    <w:sectPr w:rsidR="00531C1D" w:rsidRPr="00C03235" w:rsidSect="00214E0C">
      <w:footerReference w:type="even" r:id="rId11"/>
      <w:footerReference w:type="default" r:id="rId12"/>
      <w:footerReference w:type="first" r:id="rId13"/>
      <w:pgSz w:w="11909" w:h="16834" w:code="9"/>
      <w:pgMar w:top="960" w:right="989" w:bottom="360" w:left="1582" w:header="720" w:footer="258"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16" w:rsidRDefault="00235516">
      <w:r>
        <w:separator/>
      </w:r>
    </w:p>
  </w:endnote>
  <w:endnote w:type="continuationSeparator" w:id="0">
    <w:p w:rsidR="00235516" w:rsidRDefault="0023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rutiger 45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FE" w:rsidRDefault="00835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51FE" w:rsidRDefault="00835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0C" w:rsidRDefault="00214E0C">
    <w:pPr>
      <w:pStyle w:val="Footer"/>
      <w:jc w:val="center"/>
    </w:pPr>
    <w:r>
      <w:fldChar w:fldCharType="begin"/>
    </w:r>
    <w:r>
      <w:instrText xml:space="preserve"> PAGE   \* MERGEFORMAT </w:instrText>
    </w:r>
    <w:r>
      <w:fldChar w:fldCharType="separate"/>
    </w:r>
    <w:r w:rsidR="00DC456C">
      <w:rPr>
        <w:noProof/>
      </w:rPr>
      <w:t>3</w:t>
    </w:r>
    <w:r>
      <w:rPr>
        <w:noProof/>
      </w:rPr>
      <w:fldChar w:fldCharType="end"/>
    </w:r>
    <w:r>
      <w:rPr>
        <w:noProof/>
      </w:rPr>
      <w:tab/>
    </w:r>
    <w:r w:rsidR="00DC456C">
      <w:rPr>
        <w:noProof/>
      </w:rPr>
      <w:t>PUBLIC</w:t>
    </w:r>
  </w:p>
  <w:p w:rsidR="00FE7743" w:rsidRPr="00FE7743" w:rsidRDefault="00FE7743">
    <w:pPr>
      <w:pStyle w:val="Footer"/>
      <w:rPr>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43" w:rsidRPr="00FE7743" w:rsidRDefault="00FE7743">
    <w:pPr>
      <w:pStyle w:val="Footer"/>
      <w:rPr>
        <w:color w:val="808080"/>
      </w:rPr>
    </w:pPr>
    <w:r>
      <w:tab/>
    </w:r>
  </w:p>
  <w:p w:rsidR="00FE7743" w:rsidRPr="00FE7743" w:rsidRDefault="00FE7743">
    <w:pPr>
      <w:pStyle w:val="Footer"/>
      <w:rPr>
        <w:color w:val="808080"/>
      </w:rPr>
    </w:pPr>
    <w:r w:rsidRPr="00FE7743">
      <w:rPr>
        <w:color w:val="808080"/>
      </w:rPr>
      <w:tab/>
    </w:r>
    <w:r w:rsidR="008E50B5">
      <w:rPr>
        <w:color w:val="808080"/>
      </w:rPr>
      <w:tab/>
      <w:t>CONTROLLED</w:t>
    </w:r>
  </w:p>
  <w:p w:rsidR="00FE7743" w:rsidRDefault="00FE7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16" w:rsidRDefault="00235516">
      <w:r>
        <w:separator/>
      </w:r>
    </w:p>
  </w:footnote>
  <w:footnote w:type="continuationSeparator" w:id="0">
    <w:p w:rsidR="00235516" w:rsidRDefault="00235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6FD8"/>
    <w:multiLevelType w:val="hybridMultilevel"/>
    <w:tmpl w:val="FFF4E1D6"/>
    <w:lvl w:ilvl="0" w:tplc="50903362">
      <w:start w:val="1"/>
      <w:numFmt w:val="decimal"/>
      <w:lvlText w:val="%1."/>
      <w:lvlJc w:val="left"/>
      <w:pPr>
        <w:tabs>
          <w:tab w:val="num" w:pos="1440"/>
        </w:tabs>
        <w:ind w:left="1440" w:hanging="360"/>
      </w:pPr>
      <w:rPr>
        <w:rFonts w:cs="Times New Roman" w:hint="default"/>
        <w:b w:val="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C33445A"/>
    <w:multiLevelType w:val="hybridMultilevel"/>
    <w:tmpl w:val="D002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B1573"/>
    <w:multiLevelType w:val="hybridMultilevel"/>
    <w:tmpl w:val="B0A42C8A"/>
    <w:lvl w:ilvl="0" w:tplc="580ADFE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468153B"/>
    <w:multiLevelType w:val="singleLevel"/>
    <w:tmpl w:val="097E824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66A48"/>
    <w:multiLevelType w:val="hybridMultilevel"/>
    <w:tmpl w:val="2346940A"/>
    <w:lvl w:ilvl="0" w:tplc="8CC2958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C6756"/>
    <w:multiLevelType w:val="hybridMultilevel"/>
    <w:tmpl w:val="DBD87DDE"/>
    <w:lvl w:ilvl="0" w:tplc="16C4E178">
      <w:start w:val="5"/>
      <w:numFmt w:val="decimal"/>
      <w:lvlText w:val="%1."/>
      <w:lvlJc w:val="left"/>
      <w:pPr>
        <w:tabs>
          <w:tab w:val="num" w:pos="1140"/>
        </w:tabs>
        <w:ind w:left="1140" w:hanging="720"/>
      </w:pPr>
      <w:rPr>
        <w:rFonts w:hint="default"/>
      </w:rPr>
    </w:lvl>
    <w:lvl w:ilvl="1" w:tplc="3D902CA0">
      <w:start w:val="1"/>
      <w:numFmt w:val="bullet"/>
      <w:lvlText w:val="-"/>
      <w:lvlJc w:val="left"/>
      <w:pPr>
        <w:tabs>
          <w:tab w:val="num" w:pos="1477"/>
        </w:tabs>
        <w:ind w:left="1477" w:hanging="397"/>
      </w:pPr>
      <w:rPr>
        <w:rFonts w:ascii="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237D15"/>
    <w:multiLevelType w:val="hybridMultilevel"/>
    <w:tmpl w:val="EA14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3509E"/>
    <w:multiLevelType w:val="hybridMultilevel"/>
    <w:tmpl w:val="CD9A21A2"/>
    <w:lvl w:ilvl="0" w:tplc="886E72EC">
      <w:start w:val="1"/>
      <w:numFmt w:val="bullet"/>
      <w:lvlText w:val=""/>
      <w:lvlJc w:val="left"/>
      <w:pPr>
        <w:tabs>
          <w:tab w:val="num" w:pos="1134"/>
        </w:tabs>
        <w:ind w:left="1134" w:hanging="567"/>
      </w:pPr>
      <w:rPr>
        <w:rFonts w:ascii="Symbol" w:hAnsi="Symbol" w:hint="default"/>
      </w:rPr>
    </w:lvl>
    <w:lvl w:ilvl="1" w:tplc="16C4E178">
      <w:start w:val="5"/>
      <w:numFmt w:val="decimal"/>
      <w:lvlText w:val="%2."/>
      <w:lvlJc w:val="left"/>
      <w:pPr>
        <w:tabs>
          <w:tab w:val="num" w:pos="2367"/>
        </w:tabs>
        <w:ind w:left="2367" w:hanging="720"/>
      </w:pPr>
      <w:rPr>
        <w:rFont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F079E9"/>
    <w:multiLevelType w:val="hybridMultilevel"/>
    <w:tmpl w:val="42FC2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6459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3DB1C47"/>
    <w:multiLevelType w:val="hybridMultilevel"/>
    <w:tmpl w:val="0262C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460E7D"/>
    <w:multiLevelType w:val="singleLevel"/>
    <w:tmpl w:val="7F7057F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246FB2"/>
    <w:multiLevelType w:val="hybridMultilevel"/>
    <w:tmpl w:val="8EEC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96D3E"/>
    <w:multiLevelType w:val="hybridMultilevel"/>
    <w:tmpl w:val="0D5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63FB0"/>
    <w:multiLevelType w:val="hybridMultilevel"/>
    <w:tmpl w:val="5E7888AC"/>
    <w:lvl w:ilvl="0" w:tplc="FA02B3F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D3D2D"/>
    <w:multiLevelType w:val="hybridMultilevel"/>
    <w:tmpl w:val="937EB7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776C6E"/>
    <w:multiLevelType w:val="singleLevel"/>
    <w:tmpl w:val="13749A2C"/>
    <w:lvl w:ilvl="0">
      <w:start w:val="1"/>
      <w:numFmt w:val="lowerLetter"/>
      <w:lvlText w:val="%1."/>
      <w:lvlJc w:val="left"/>
      <w:pPr>
        <w:tabs>
          <w:tab w:val="num" w:pos="360"/>
        </w:tabs>
        <w:ind w:left="360" w:hanging="360"/>
      </w:pPr>
    </w:lvl>
  </w:abstractNum>
  <w:abstractNum w:abstractNumId="17" w15:restartNumberingAfterBreak="0">
    <w:nsid w:val="63120727"/>
    <w:multiLevelType w:val="hybridMultilevel"/>
    <w:tmpl w:val="F3FC96FA"/>
    <w:lvl w:ilvl="0" w:tplc="1C3A2050">
      <w:start w:val="1"/>
      <w:numFmt w:val="decimal"/>
      <w:lvlText w:val="%1."/>
      <w:lvlJc w:val="left"/>
      <w:pPr>
        <w:tabs>
          <w:tab w:val="num" w:pos="795"/>
        </w:tabs>
        <w:ind w:left="795" w:hanging="43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3C00ED6"/>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4DF7AA9"/>
    <w:multiLevelType w:val="hybridMultilevel"/>
    <w:tmpl w:val="D584C11C"/>
    <w:lvl w:ilvl="0" w:tplc="8CC2958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681E21"/>
    <w:multiLevelType w:val="hybridMultilevel"/>
    <w:tmpl w:val="7292C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62D7C"/>
    <w:multiLevelType w:val="hybridMultilevel"/>
    <w:tmpl w:val="5E30EAE2"/>
    <w:lvl w:ilvl="0" w:tplc="8CC2958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839B8"/>
    <w:multiLevelType w:val="hybridMultilevel"/>
    <w:tmpl w:val="A8904040"/>
    <w:lvl w:ilvl="0" w:tplc="B91E65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915D67"/>
    <w:multiLevelType w:val="hybridMultilevel"/>
    <w:tmpl w:val="05060598"/>
    <w:lvl w:ilvl="0" w:tplc="D4D8224E">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91742B5"/>
    <w:multiLevelType w:val="hybridMultilevel"/>
    <w:tmpl w:val="9CFE3374"/>
    <w:lvl w:ilvl="0" w:tplc="886E72E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EBB13E0"/>
    <w:multiLevelType w:val="hybridMultilevel"/>
    <w:tmpl w:val="6DD85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9"/>
  </w:num>
  <w:num w:numId="4">
    <w:abstractNumId w:val="18"/>
  </w:num>
  <w:num w:numId="5">
    <w:abstractNumId w:val="17"/>
  </w:num>
  <w:num w:numId="6">
    <w:abstractNumId w:val="5"/>
  </w:num>
  <w:num w:numId="7">
    <w:abstractNumId w:val="24"/>
  </w:num>
  <w:num w:numId="8">
    <w:abstractNumId w:val="7"/>
  </w:num>
  <w:num w:numId="9">
    <w:abstractNumId w:val="22"/>
  </w:num>
  <w:num w:numId="10">
    <w:abstractNumId w:val="4"/>
  </w:num>
  <w:num w:numId="11">
    <w:abstractNumId w:val="19"/>
  </w:num>
  <w:num w:numId="12">
    <w:abstractNumId w:val="21"/>
  </w:num>
  <w:num w:numId="13">
    <w:abstractNumId w:val="25"/>
  </w:num>
  <w:num w:numId="14">
    <w:abstractNumId w:val="16"/>
    <w:lvlOverride w:ilvl="0">
      <w:startOverride w:val="1"/>
    </w:lvlOverride>
  </w:num>
  <w:num w:numId="15">
    <w:abstractNumId w:val="8"/>
  </w:num>
  <w:num w:numId="16">
    <w:abstractNumId w:val="20"/>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4"/>
  </w:num>
  <w:num w:numId="22">
    <w:abstractNumId w:val="15"/>
  </w:num>
  <w:num w:numId="23">
    <w:abstractNumId w:val="2"/>
  </w:num>
  <w:num w:numId="24">
    <w:abstractNumId w:val="1"/>
  </w:num>
  <w:num w:numId="25">
    <w:abstractNumId w:val="6"/>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5B"/>
    <w:rsid w:val="00000F3E"/>
    <w:rsid w:val="00006FC1"/>
    <w:rsid w:val="00007047"/>
    <w:rsid w:val="0001032E"/>
    <w:rsid w:val="00010E02"/>
    <w:rsid w:val="00014628"/>
    <w:rsid w:val="00023457"/>
    <w:rsid w:val="000237DD"/>
    <w:rsid w:val="000259D6"/>
    <w:rsid w:val="00025C5E"/>
    <w:rsid w:val="0004071A"/>
    <w:rsid w:val="00043C9D"/>
    <w:rsid w:val="00056168"/>
    <w:rsid w:val="00057BE4"/>
    <w:rsid w:val="000836A7"/>
    <w:rsid w:val="00087E45"/>
    <w:rsid w:val="00094141"/>
    <w:rsid w:val="000975B9"/>
    <w:rsid w:val="000B1FB1"/>
    <w:rsid w:val="000C124D"/>
    <w:rsid w:val="000C40DD"/>
    <w:rsid w:val="000C558C"/>
    <w:rsid w:val="000E154B"/>
    <w:rsid w:val="000F7462"/>
    <w:rsid w:val="0010191D"/>
    <w:rsid w:val="0010762D"/>
    <w:rsid w:val="00113AD6"/>
    <w:rsid w:val="00117CF1"/>
    <w:rsid w:val="0012294E"/>
    <w:rsid w:val="00122BEB"/>
    <w:rsid w:val="0012399B"/>
    <w:rsid w:val="00130041"/>
    <w:rsid w:val="001374F4"/>
    <w:rsid w:val="00141D5A"/>
    <w:rsid w:val="00143665"/>
    <w:rsid w:val="001437D1"/>
    <w:rsid w:val="00155778"/>
    <w:rsid w:val="0016441E"/>
    <w:rsid w:val="001649FC"/>
    <w:rsid w:val="00170947"/>
    <w:rsid w:val="0017552D"/>
    <w:rsid w:val="00183358"/>
    <w:rsid w:val="00190716"/>
    <w:rsid w:val="00190976"/>
    <w:rsid w:val="00193B12"/>
    <w:rsid w:val="00195AA6"/>
    <w:rsid w:val="00197BD7"/>
    <w:rsid w:val="00197C53"/>
    <w:rsid w:val="001B19D0"/>
    <w:rsid w:val="001B26DC"/>
    <w:rsid w:val="001C1819"/>
    <w:rsid w:val="001C198E"/>
    <w:rsid w:val="001C1C61"/>
    <w:rsid w:val="001C6141"/>
    <w:rsid w:val="001D025E"/>
    <w:rsid w:val="001D3DC8"/>
    <w:rsid w:val="001D58CA"/>
    <w:rsid w:val="001E17E9"/>
    <w:rsid w:val="001F31DB"/>
    <w:rsid w:val="00200832"/>
    <w:rsid w:val="00202C9C"/>
    <w:rsid w:val="00206761"/>
    <w:rsid w:val="0020787D"/>
    <w:rsid w:val="0020798D"/>
    <w:rsid w:val="002118F4"/>
    <w:rsid w:val="00214E0C"/>
    <w:rsid w:val="00220357"/>
    <w:rsid w:val="00221E22"/>
    <w:rsid w:val="00224101"/>
    <w:rsid w:val="00231A17"/>
    <w:rsid w:val="00235516"/>
    <w:rsid w:val="0023641A"/>
    <w:rsid w:val="002367F5"/>
    <w:rsid w:val="0023712F"/>
    <w:rsid w:val="002374F7"/>
    <w:rsid w:val="0025481C"/>
    <w:rsid w:val="00256A7C"/>
    <w:rsid w:val="00263271"/>
    <w:rsid w:val="00263E3D"/>
    <w:rsid w:val="00264C5F"/>
    <w:rsid w:val="00274194"/>
    <w:rsid w:val="00280DEB"/>
    <w:rsid w:val="002907BC"/>
    <w:rsid w:val="002953F0"/>
    <w:rsid w:val="002A03BC"/>
    <w:rsid w:val="002A0EB5"/>
    <w:rsid w:val="002C273E"/>
    <w:rsid w:val="002C3CF1"/>
    <w:rsid w:val="002C45A3"/>
    <w:rsid w:val="002D6B95"/>
    <w:rsid w:val="002E0352"/>
    <w:rsid w:val="002E5846"/>
    <w:rsid w:val="00300EEA"/>
    <w:rsid w:val="00307A5B"/>
    <w:rsid w:val="00307EA2"/>
    <w:rsid w:val="00310FC7"/>
    <w:rsid w:val="0031213D"/>
    <w:rsid w:val="00313BF9"/>
    <w:rsid w:val="00313D65"/>
    <w:rsid w:val="00315279"/>
    <w:rsid w:val="00316C29"/>
    <w:rsid w:val="003267F2"/>
    <w:rsid w:val="00326F6D"/>
    <w:rsid w:val="00327340"/>
    <w:rsid w:val="003276DC"/>
    <w:rsid w:val="00331676"/>
    <w:rsid w:val="00331907"/>
    <w:rsid w:val="00334D18"/>
    <w:rsid w:val="00343919"/>
    <w:rsid w:val="00351AED"/>
    <w:rsid w:val="003548F3"/>
    <w:rsid w:val="003619C7"/>
    <w:rsid w:val="00361E8A"/>
    <w:rsid w:val="00362673"/>
    <w:rsid w:val="003651E0"/>
    <w:rsid w:val="00367EFD"/>
    <w:rsid w:val="00370E6F"/>
    <w:rsid w:val="003721B1"/>
    <w:rsid w:val="00373AF6"/>
    <w:rsid w:val="00383727"/>
    <w:rsid w:val="00391A21"/>
    <w:rsid w:val="00391EEF"/>
    <w:rsid w:val="00392AB1"/>
    <w:rsid w:val="00395119"/>
    <w:rsid w:val="00395C5E"/>
    <w:rsid w:val="003A0478"/>
    <w:rsid w:val="003A7630"/>
    <w:rsid w:val="003B6DDD"/>
    <w:rsid w:val="003C2637"/>
    <w:rsid w:val="003C34AC"/>
    <w:rsid w:val="003C591E"/>
    <w:rsid w:val="003D0357"/>
    <w:rsid w:val="003E0C01"/>
    <w:rsid w:val="003E2E7E"/>
    <w:rsid w:val="003E677D"/>
    <w:rsid w:val="00401F50"/>
    <w:rsid w:val="00402F16"/>
    <w:rsid w:val="00413999"/>
    <w:rsid w:val="00416EFD"/>
    <w:rsid w:val="00420087"/>
    <w:rsid w:val="00425839"/>
    <w:rsid w:val="00425948"/>
    <w:rsid w:val="004309F6"/>
    <w:rsid w:val="0043389F"/>
    <w:rsid w:val="004420C5"/>
    <w:rsid w:val="00443A20"/>
    <w:rsid w:val="00446C5C"/>
    <w:rsid w:val="00455A0D"/>
    <w:rsid w:val="00456814"/>
    <w:rsid w:val="00480263"/>
    <w:rsid w:val="00482345"/>
    <w:rsid w:val="00494BF1"/>
    <w:rsid w:val="004A1D2F"/>
    <w:rsid w:val="004B34D0"/>
    <w:rsid w:val="004B46DA"/>
    <w:rsid w:val="004C1BD2"/>
    <w:rsid w:val="004C2A6E"/>
    <w:rsid w:val="004C7528"/>
    <w:rsid w:val="004C7A47"/>
    <w:rsid w:val="004D3FAA"/>
    <w:rsid w:val="004E4010"/>
    <w:rsid w:val="004F3522"/>
    <w:rsid w:val="004F43E8"/>
    <w:rsid w:val="004F7800"/>
    <w:rsid w:val="005017BD"/>
    <w:rsid w:val="00504022"/>
    <w:rsid w:val="0051664C"/>
    <w:rsid w:val="00516EE6"/>
    <w:rsid w:val="005237F1"/>
    <w:rsid w:val="00523916"/>
    <w:rsid w:val="00524309"/>
    <w:rsid w:val="00525D79"/>
    <w:rsid w:val="005309BF"/>
    <w:rsid w:val="00531006"/>
    <w:rsid w:val="00531C1D"/>
    <w:rsid w:val="005434F0"/>
    <w:rsid w:val="0054390C"/>
    <w:rsid w:val="00546212"/>
    <w:rsid w:val="00547FF3"/>
    <w:rsid w:val="0055780A"/>
    <w:rsid w:val="005625AF"/>
    <w:rsid w:val="00564898"/>
    <w:rsid w:val="005715BD"/>
    <w:rsid w:val="005745D4"/>
    <w:rsid w:val="00574BA5"/>
    <w:rsid w:val="00577676"/>
    <w:rsid w:val="00580D88"/>
    <w:rsid w:val="00584387"/>
    <w:rsid w:val="005930FD"/>
    <w:rsid w:val="00595C99"/>
    <w:rsid w:val="0059618C"/>
    <w:rsid w:val="005A2905"/>
    <w:rsid w:val="005B42F2"/>
    <w:rsid w:val="005B7C2E"/>
    <w:rsid w:val="005C75D1"/>
    <w:rsid w:val="005D4506"/>
    <w:rsid w:val="005D4A3A"/>
    <w:rsid w:val="005D7EE0"/>
    <w:rsid w:val="005E16EF"/>
    <w:rsid w:val="005E6E16"/>
    <w:rsid w:val="006049DB"/>
    <w:rsid w:val="0060519E"/>
    <w:rsid w:val="00607B2C"/>
    <w:rsid w:val="00617A94"/>
    <w:rsid w:val="00617FE8"/>
    <w:rsid w:val="00620085"/>
    <w:rsid w:val="006210EC"/>
    <w:rsid w:val="00627F71"/>
    <w:rsid w:val="006302E4"/>
    <w:rsid w:val="00630FA7"/>
    <w:rsid w:val="0063186E"/>
    <w:rsid w:val="00636471"/>
    <w:rsid w:val="006429AD"/>
    <w:rsid w:val="00643895"/>
    <w:rsid w:val="00655025"/>
    <w:rsid w:val="0066573A"/>
    <w:rsid w:val="00675F05"/>
    <w:rsid w:val="006775AA"/>
    <w:rsid w:val="006855FD"/>
    <w:rsid w:val="00685F4B"/>
    <w:rsid w:val="00694A96"/>
    <w:rsid w:val="00697DB6"/>
    <w:rsid w:val="00697FFE"/>
    <w:rsid w:val="006A3022"/>
    <w:rsid w:val="006B5318"/>
    <w:rsid w:val="006C79B6"/>
    <w:rsid w:val="006D4FC5"/>
    <w:rsid w:val="006D5B46"/>
    <w:rsid w:val="006D698B"/>
    <w:rsid w:val="006E6ACE"/>
    <w:rsid w:val="006F08B2"/>
    <w:rsid w:val="006F2DFB"/>
    <w:rsid w:val="0070319A"/>
    <w:rsid w:val="00703F64"/>
    <w:rsid w:val="00704961"/>
    <w:rsid w:val="007049AA"/>
    <w:rsid w:val="00706B19"/>
    <w:rsid w:val="00711106"/>
    <w:rsid w:val="00711B8C"/>
    <w:rsid w:val="00717989"/>
    <w:rsid w:val="00720129"/>
    <w:rsid w:val="00720BEC"/>
    <w:rsid w:val="00722973"/>
    <w:rsid w:val="0073561A"/>
    <w:rsid w:val="007447F6"/>
    <w:rsid w:val="00750CFA"/>
    <w:rsid w:val="00754932"/>
    <w:rsid w:val="007571C0"/>
    <w:rsid w:val="0076015B"/>
    <w:rsid w:val="00766697"/>
    <w:rsid w:val="00770B5B"/>
    <w:rsid w:val="007767E2"/>
    <w:rsid w:val="007A18E5"/>
    <w:rsid w:val="007A1A89"/>
    <w:rsid w:val="007B1267"/>
    <w:rsid w:val="007B1376"/>
    <w:rsid w:val="007C0CC0"/>
    <w:rsid w:val="007C1D2D"/>
    <w:rsid w:val="007C2CA0"/>
    <w:rsid w:val="007C3F7B"/>
    <w:rsid w:val="007C681C"/>
    <w:rsid w:val="007E7B62"/>
    <w:rsid w:val="007F4FA8"/>
    <w:rsid w:val="00800304"/>
    <w:rsid w:val="00812F7A"/>
    <w:rsid w:val="00814415"/>
    <w:rsid w:val="00831C64"/>
    <w:rsid w:val="008351FE"/>
    <w:rsid w:val="0083793F"/>
    <w:rsid w:val="00845693"/>
    <w:rsid w:val="0085492C"/>
    <w:rsid w:val="0087653E"/>
    <w:rsid w:val="00891C37"/>
    <w:rsid w:val="00895D4F"/>
    <w:rsid w:val="00897604"/>
    <w:rsid w:val="008A7CDA"/>
    <w:rsid w:val="008B36CB"/>
    <w:rsid w:val="008B5D11"/>
    <w:rsid w:val="008C18AD"/>
    <w:rsid w:val="008C2656"/>
    <w:rsid w:val="008C4FDD"/>
    <w:rsid w:val="008C6755"/>
    <w:rsid w:val="008D01DE"/>
    <w:rsid w:val="008D231A"/>
    <w:rsid w:val="008D5743"/>
    <w:rsid w:val="008D65BF"/>
    <w:rsid w:val="008E50B5"/>
    <w:rsid w:val="008F23C0"/>
    <w:rsid w:val="008F275D"/>
    <w:rsid w:val="008F72BA"/>
    <w:rsid w:val="00901A6B"/>
    <w:rsid w:val="00904703"/>
    <w:rsid w:val="00910416"/>
    <w:rsid w:val="00914D4B"/>
    <w:rsid w:val="00917122"/>
    <w:rsid w:val="009177AE"/>
    <w:rsid w:val="00920D56"/>
    <w:rsid w:val="00930422"/>
    <w:rsid w:val="009314F8"/>
    <w:rsid w:val="00941142"/>
    <w:rsid w:val="0094481C"/>
    <w:rsid w:val="009465C9"/>
    <w:rsid w:val="00952359"/>
    <w:rsid w:val="009566B0"/>
    <w:rsid w:val="00956DC4"/>
    <w:rsid w:val="00960188"/>
    <w:rsid w:val="00963AF2"/>
    <w:rsid w:val="00974099"/>
    <w:rsid w:val="00987CFF"/>
    <w:rsid w:val="00987D60"/>
    <w:rsid w:val="009960A4"/>
    <w:rsid w:val="009A78D5"/>
    <w:rsid w:val="009B5A02"/>
    <w:rsid w:val="009C261B"/>
    <w:rsid w:val="009C6491"/>
    <w:rsid w:val="009C6AA5"/>
    <w:rsid w:val="009E1EFD"/>
    <w:rsid w:val="009E7F87"/>
    <w:rsid w:val="009F6223"/>
    <w:rsid w:val="00A048C5"/>
    <w:rsid w:val="00A102F2"/>
    <w:rsid w:val="00A21911"/>
    <w:rsid w:val="00A3411E"/>
    <w:rsid w:val="00A46592"/>
    <w:rsid w:val="00A603B2"/>
    <w:rsid w:val="00A63678"/>
    <w:rsid w:val="00A64E3E"/>
    <w:rsid w:val="00A70387"/>
    <w:rsid w:val="00A71448"/>
    <w:rsid w:val="00A746BC"/>
    <w:rsid w:val="00A74A89"/>
    <w:rsid w:val="00A74F14"/>
    <w:rsid w:val="00A76C71"/>
    <w:rsid w:val="00A77336"/>
    <w:rsid w:val="00A77AC4"/>
    <w:rsid w:val="00A8065A"/>
    <w:rsid w:val="00A86540"/>
    <w:rsid w:val="00AA5B26"/>
    <w:rsid w:val="00AA76AD"/>
    <w:rsid w:val="00AB4217"/>
    <w:rsid w:val="00AB7090"/>
    <w:rsid w:val="00AC0F45"/>
    <w:rsid w:val="00AC7D8D"/>
    <w:rsid w:val="00AD4B37"/>
    <w:rsid w:val="00AE35B5"/>
    <w:rsid w:val="00AE6040"/>
    <w:rsid w:val="00AF4429"/>
    <w:rsid w:val="00AF4FDF"/>
    <w:rsid w:val="00AF7427"/>
    <w:rsid w:val="00B120D0"/>
    <w:rsid w:val="00B13B6C"/>
    <w:rsid w:val="00B2244F"/>
    <w:rsid w:val="00B40EF4"/>
    <w:rsid w:val="00B4248D"/>
    <w:rsid w:val="00B42E93"/>
    <w:rsid w:val="00B5348C"/>
    <w:rsid w:val="00B53B1E"/>
    <w:rsid w:val="00B705BA"/>
    <w:rsid w:val="00B728E2"/>
    <w:rsid w:val="00B7425A"/>
    <w:rsid w:val="00B82840"/>
    <w:rsid w:val="00B87724"/>
    <w:rsid w:val="00B927C9"/>
    <w:rsid w:val="00BA0BDC"/>
    <w:rsid w:val="00BA1192"/>
    <w:rsid w:val="00BA44FD"/>
    <w:rsid w:val="00BB1F6C"/>
    <w:rsid w:val="00BC06CA"/>
    <w:rsid w:val="00BC09FF"/>
    <w:rsid w:val="00BC5D42"/>
    <w:rsid w:val="00BD5419"/>
    <w:rsid w:val="00BE166E"/>
    <w:rsid w:val="00BE3DAC"/>
    <w:rsid w:val="00BE5355"/>
    <w:rsid w:val="00BE7B8A"/>
    <w:rsid w:val="00BF1843"/>
    <w:rsid w:val="00C03235"/>
    <w:rsid w:val="00C03606"/>
    <w:rsid w:val="00C05638"/>
    <w:rsid w:val="00C07BE3"/>
    <w:rsid w:val="00C10066"/>
    <w:rsid w:val="00C11DDA"/>
    <w:rsid w:val="00C212BD"/>
    <w:rsid w:val="00C2141F"/>
    <w:rsid w:val="00C217F1"/>
    <w:rsid w:val="00C50A2C"/>
    <w:rsid w:val="00C629B2"/>
    <w:rsid w:val="00C70B67"/>
    <w:rsid w:val="00C80B29"/>
    <w:rsid w:val="00C8723C"/>
    <w:rsid w:val="00C924A8"/>
    <w:rsid w:val="00C95E57"/>
    <w:rsid w:val="00CA78D6"/>
    <w:rsid w:val="00CC50AC"/>
    <w:rsid w:val="00CC644E"/>
    <w:rsid w:val="00CC747E"/>
    <w:rsid w:val="00CD1B2F"/>
    <w:rsid w:val="00CE0163"/>
    <w:rsid w:val="00CE037C"/>
    <w:rsid w:val="00CF0420"/>
    <w:rsid w:val="00D006FB"/>
    <w:rsid w:val="00D04CB6"/>
    <w:rsid w:val="00D1321B"/>
    <w:rsid w:val="00D20122"/>
    <w:rsid w:val="00D27168"/>
    <w:rsid w:val="00D33FB7"/>
    <w:rsid w:val="00D358F9"/>
    <w:rsid w:val="00D40C9C"/>
    <w:rsid w:val="00D432A1"/>
    <w:rsid w:val="00D43779"/>
    <w:rsid w:val="00D466EF"/>
    <w:rsid w:val="00D5305F"/>
    <w:rsid w:val="00D570FF"/>
    <w:rsid w:val="00D6082C"/>
    <w:rsid w:val="00D6389B"/>
    <w:rsid w:val="00D71F65"/>
    <w:rsid w:val="00D8084F"/>
    <w:rsid w:val="00D8736E"/>
    <w:rsid w:val="00D95B89"/>
    <w:rsid w:val="00D96940"/>
    <w:rsid w:val="00DA3CAA"/>
    <w:rsid w:val="00DB5132"/>
    <w:rsid w:val="00DC084E"/>
    <w:rsid w:val="00DC456C"/>
    <w:rsid w:val="00DC7736"/>
    <w:rsid w:val="00DD0750"/>
    <w:rsid w:val="00DE2735"/>
    <w:rsid w:val="00DE6419"/>
    <w:rsid w:val="00DF1D66"/>
    <w:rsid w:val="00DF211E"/>
    <w:rsid w:val="00E12C66"/>
    <w:rsid w:val="00E169AD"/>
    <w:rsid w:val="00E213F9"/>
    <w:rsid w:val="00E23C41"/>
    <w:rsid w:val="00E268AA"/>
    <w:rsid w:val="00E304DB"/>
    <w:rsid w:val="00E3242D"/>
    <w:rsid w:val="00E478E1"/>
    <w:rsid w:val="00E53CC2"/>
    <w:rsid w:val="00E5445E"/>
    <w:rsid w:val="00E57256"/>
    <w:rsid w:val="00E7192D"/>
    <w:rsid w:val="00E75772"/>
    <w:rsid w:val="00E837A4"/>
    <w:rsid w:val="00E90BF2"/>
    <w:rsid w:val="00E93307"/>
    <w:rsid w:val="00E963A7"/>
    <w:rsid w:val="00E96BCD"/>
    <w:rsid w:val="00EA1482"/>
    <w:rsid w:val="00EB0CEB"/>
    <w:rsid w:val="00EB11B4"/>
    <w:rsid w:val="00ED64EC"/>
    <w:rsid w:val="00ED6B17"/>
    <w:rsid w:val="00EF2501"/>
    <w:rsid w:val="00EF6BC1"/>
    <w:rsid w:val="00F01D43"/>
    <w:rsid w:val="00F1540C"/>
    <w:rsid w:val="00F17682"/>
    <w:rsid w:val="00F25A11"/>
    <w:rsid w:val="00F356DB"/>
    <w:rsid w:val="00F41D8A"/>
    <w:rsid w:val="00F45060"/>
    <w:rsid w:val="00F62B66"/>
    <w:rsid w:val="00F64453"/>
    <w:rsid w:val="00F64FB9"/>
    <w:rsid w:val="00F66C77"/>
    <w:rsid w:val="00F702CC"/>
    <w:rsid w:val="00F70EC8"/>
    <w:rsid w:val="00F81194"/>
    <w:rsid w:val="00F8243E"/>
    <w:rsid w:val="00F8351D"/>
    <w:rsid w:val="00FA69FA"/>
    <w:rsid w:val="00FA70DC"/>
    <w:rsid w:val="00FB2696"/>
    <w:rsid w:val="00FB3D1D"/>
    <w:rsid w:val="00FB4EC6"/>
    <w:rsid w:val="00FC564C"/>
    <w:rsid w:val="00FD4E5F"/>
    <w:rsid w:val="00FD5C8F"/>
    <w:rsid w:val="00FE0B92"/>
    <w:rsid w:val="00FE7743"/>
    <w:rsid w:val="00FF02EA"/>
    <w:rsid w:val="00FF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97BBF40-A135-48F2-9ABF-3E64EB8C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Sans" w:hAnsi="GillSans"/>
      <w:sz w:val="24"/>
    </w:rPr>
  </w:style>
  <w:style w:type="paragraph" w:styleId="Heading1">
    <w:name w:val="heading 1"/>
    <w:basedOn w:val="Normal"/>
    <w:next w:val="Normal"/>
    <w:link w:val="Heading1Char"/>
    <w:qFormat/>
    <w:rsid w:val="007F4FA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jc w:val="both"/>
    </w:pPr>
    <w:rPr>
      <w:rFonts w:ascii="Arial" w:hAnsi="Arial"/>
      <w:sz w:val="2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odyText2">
    <w:name w:val="Body Text 2"/>
    <w:basedOn w:val="Normal"/>
    <w:link w:val="BodyText2Char"/>
    <w:pPr>
      <w:spacing w:after="120" w:line="480" w:lineRule="auto"/>
    </w:pPr>
  </w:style>
  <w:style w:type="paragraph" w:customStyle="1" w:styleId="Letter1">
    <w:name w:val="Letter 1"/>
    <w:pPr>
      <w:widowControl w:val="0"/>
      <w:tabs>
        <w:tab w:val="left" w:pos="0"/>
        <w:tab w:val="left" w:pos="7920"/>
        <w:tab w:val="left" w:pos="10080"/>
      </w:tabs>
      <w:suppressAutoHyphens/>
    </w:pPr>
    <w:rPr>
      <w:rFonts w:ascii="Impact" w:hAnsi="Impact"/>
      <w:snapToGrid w:val="0"/>
      <w:sz w:val="22"/>
      <w:lang w:val="en-US" w:eastAsia="en-US"/>
    </w:rPr>
  </w:style>
  <w:style w:type="character" w:customStyle="1" w:styleId="Drawer1">
    <w:name w:val="Drawer 1"/>
    <w:basedOn w:val="DefaultParagraphFont"/>
  </w:style>
  <w:style w:type="character" w:customStyle="1" w:styleId="Drawer2">
    <w:name w:val="Drawer 2"/>
    <w:basedOn w:val="DefaultParagraphFont"/>
  </w:style>
  <w:style w:type="paragraph" w:customStyle="1" w:styleId="Default">
    <w:name w:val="Default"/>
    <w:pPr>
      <w:autoSpaceDE w:val="0"/>
      <w:autoSpaceDN w:val="0"/>
      <w:adjustRightInd w:val="0"/>
    </w:pPr>
    <w:rPr>
      <w:rFonts w:ascii="Frutiger 45 Light" w:hAnsi="Frutiger 45 Light" w:cs="Frutiger 45 Light"/>
      <w:color w:val="000000"/>
      <w:sz w:val="24"/>
      <w:szCs w:val="24"/>
      <w:lang w:val="en-US" w:eastAsia="en-US"/>
    </w:rPr>
  </w:style>
  <w:style w:type="character" w:customStyle="1" w:styleId="a1880269">
    <w:name w:val="a1880269"/>
    <w:semiHidden/>
    <w:rsid w:val="00443A20"/>
    <w:rPr>
      <w:rFonts w:ascii="Verdana" w:hAnsi="Verdana"/>
      <w:b w:val="0"/>
      <w:bCs w:val="0"/>
      <w:i w:val="0"/>
      <w:iCs w:val="0"/>
      <w:strike w:val="0"/>
      <w:color w:val="auto"/>
      <w:sz w:val="20"/>
      <w:szCs w:val="20"/>
      <w:u w:val="none"/>
    </w:rPr>
  </w:style>
  <w:style w:type="paragraph" w:styleId="ListParagraph">
    <w:name w:val="List Paragraph"/>
    <w:basedOn w:val="Normal"/>
    <w:uiPriority w:val="34"/>
    <w:qFormat/>
    <w:rsid w:val="00351AED"/>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10762D"/>
    <w:rPr>
      <w:sz w:val="16"/>
      <w:szCs w:val="16"/>
    </w:rPr>
  </w:style>
  <w:style w:type="paragraph" w:styleId="CommentText">
    <w:name w:val="annotation text"/>
    <w:basedOn w:val="Normal"/>
    <w:link w:val="CommentTextChar"/>
    <w:rsid w:val="0010762D"/>
    <w:rPr>
      <w:sz w:val="20"/>
    </w:rPr>
  </w:style>
  <w:style w:type="character" w:customStyle="1" w:styleId="CommentTextChar">
    <w:name w:val="Comment Text Char"/>
    <w:link w:val="CommentText"/>
    <w:rsid w:val="0010762D"/>
    <w:rPr>
      <w:rFonts w:ascii="GillSans" w:hAnsi="GillSans"/>
    </w:rPr>
  </w:style>
  <w:style w:type="paragraph" w:styleId="CommentSubject">
    <w:name w:val="annotation subject"/>
    <w:basedOn w:val="CommentText"/>
    <w:next w:val="CommentText"/>
    <w:link w:val="CommentSubjectChar"/>
    <w:rsid w:val="0010762D"/>
    <w:rPr>
      <w:b/>
      <w:bCs/>
    </w:rPr>
  </w:style>
  <w:style w:type="character" w:customStyle="1" w:styleId="CommentSubjectChar">
    <w:name w:val="Comment Subject Char"/>
    <w:link w:val="CommentSubject"/>
    <w:rsid w:val="0010762D"/>
    <w:rPr>
      <w:rFonts w:ascii="GillSans" w:hAnsi="GillSans"/>
      <w:b/>
      <w:bCs/>
    </w:rPr>
  </w:style>
  <w:style w:type="paragraph" w:styleId="BodyText3">
    <w:name w:val="Body Text 3"/>
    <w:basedOn w:val="Normal"/>
    <w:link w:val="BodyText3Char"/>
    <w:rsid w:val="009C6491"/>
    <w:pPr>
      <w:spacing w:after="120"/>
    </w:pPr>
    <w:rPr>
      <w:sz w:val="16"/>
      <w:szCs w:val="16"/>
    </w:rPr>
  </w:style>
  <w:style w:type="character" w:customStyle="1" w:styleId="BodyText2Char">
    <w:name w:val="Body Text 2 Char"/>
    <w:link w:val="BodyText2"/>
    <w:rsid w:val="00310FC7"/>
    <w:rPr>
      <w:rFonts w:ascii="GillSans" w:hAnsi="GillSans"/>
      <w:sz w:val="24"/>
    </w:rPr>
  </w:style>
  <w:style w:type="character" w:customStyle="1" w:styleId="FooterChar">
    <w:name w:val="Footer Char"/>
    <w:link w:val="Footer"/>
    <w:uiPriority w:val="99"/>
    <w:rsid w:val="00FE7743"/>
    <w:rPr>
      <w:rFonts w:ascii="GillSans" w:hAnsi="GillSans"/>
      <w:sz w:val="24"/>
    </w:rPr>
  </w:style>
  <w:style w:type="character" w:customStyle="1" w:styleId="Heading1Char">
    <w:name w:val="Heading 1 Char"/>
    <w:link w:val="Heading1"/>
    <w:rsid w:val="007F4FA8"/>
    <w:rPr>
      <w:rFonts w:ascii="Cambria" w:hAnsi="Cambria"/>
      <w:b/>
      <w:bCs/>
      <w:kern w:val="32"/>
      <w:sz w:val="32"/>
      <w:szCs w:val="32"/>
    </w:rPr>
  </w:style>
  <w:style w:type="character" w:customStyle="1" w:styleId="BodyText3Char">
    <w:name w:val="Body Text 3 Char"/>
    <w:link w:val="BodyText3"/>
    <w:rsid w:val="00F62B66"/>
    <w:rPr>
      <w:rFonts w:ascii="GillSans" w:hAnsi="GillSans"/>
      <w:sz w:val="16"/>
      <w:szCs w:val="16"/>
    </w:rPr>
  </w:style>
  <w:style w:type="paragraph" w:styleId="NoSpacing">
    <w:name w:val="No Spacing"/>
    <w:uiPriority w:val="1"/>
    <w:qFormat/>
    <w:rsid w:val="00920D56"/>
    <w:rPr>
      <w:rFonts w:ascii="Calibri" w:eastAsia="Calibri" w:hAnsi="Calibri"/>
      <w:sz w:val="22"/>
      <w:szCs w:val="22"/>
      <w:lang w:eastAsia="en-US"/>
    </w:rPr>
  </w:style>
  <w:style w:type="character" w:customStyle="1" w:styleId="HeaderChar">
    <w:name w:val="Header Char"/>
    <w:link w:val="Header"/>
    <w:rsid w:val="008E50B5"/>
    <w:rPr>
      <w:rFonts w:ascii="GillSans" w:hAnsi="Gill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438">
      <w:bodyDiv w:val="1"/>
      <w:marLeft w:val="0"/>
      <w:marRight w:val="0"/>
      <w:marTop w:val="0"/>
      <w:marBottom w:val="0"/>
      <w:divBdr>
        <w:top w:val="none" w:sz="0" w:space="0" w:color="auto"/>
        <w:left w:val="none" w:sz="0" w:space="0" w:color="auto"/>
        <w:bottom w:val="none" w:sz="0" w:space="0" w:color="auto"/>
        <w:right w:val="none" w:sz="0" w:space="0" w:color="auto"/>
      </w:divBdr>
    </w:div>
    <w:div w:id="92361469">
      <w:bodyDiv w:val="1"/>
      <w:marLeft w:val="0"/>
      <w:marRight w:val="0"/>
      <w:marTop w:val="0"/>
      <w:marBottom w:val="0"/>
      <w:divBdr>
        <w:top w:val="none" w:sz="0" w:space="0" w:color="auto"/>
        <w:left w:val="none" w:sz="0" w:space="0" w:color="auto"/>
        <w:bottom w:val="none" w:sz="0" w:space="0" w:color="auto"/>
        <w:right w:val="none" w:sz="0" w:space="0" w:color="auto"/>
      </w:divBdr>
    </w:div>
    <w:div w:id="107047866">
      <w:bodyDiv w:val="1"/>
      <w:marLeft w:val="0"/>
      <w:marRight w:val="0"/>
      <w:marTop w:val="0"/>
      <w:marBottom w:val="0"/>
      <w:divBdr>
        <w:top w:val="none" w:sz="0" w:space="0" w:color="auto"/>
        <w:left w:val="none" w:sz="0" w:space="0" w:color="auto"/>
        <w:bottom w:val="none" w:sz="0" w:space="0" w:color="auto"/>
        <w:right w:val="none" w:sz="0" w:space="0" w:color="auto"/>
      </w:divBdr>
    </w:div>
    <w:div w:id="548155675">
      <w:bodyDiv w:val="1"/>
      <w:marLeft w:val="0"/>
      <w:marRight w:val="0"/>
      <w:marTop w:val="0"/>
      <w:marBottom w:val="0"/>
      <w:divBdr>
        <w:top w:val="none" w:sz="0" w:space="0" w:color="auto"/>
        <w:left w:val="none" w:sz="0" w:space="0" w:color="auto"/>
        <w:bottom w:val="none" w:sz="0" w:space="0" w:color="auto"/>
        <w:right w:val="none" w:sz="0" w:space="0" w:color="auto"/>
      </w:divBdr>
    </w:div>
    <w:div w:id="671102574">
      <w:bodyDiv w:val="1"/>
      <w:marLeft w:val="0"/>
      <w:marRight w:val="0"/>
      <w:marTop w:val="0"/>
      <w:marBottom w:val="0"/>
      <w:divBdr>
        <w:top w:val="none" w:sz="0" w:space="0" w:color="auto"/>
        <w:left w:val="none" w:sz="0" w:space="0" w:color="auto"/>
        <w:bottom w:val="none" w:sz="0" w:space="0" w:color="auto"/>
        <w:right w:val="none" w:sz="0" w:space="0" w:color="auto"/>
      </w:divBdr>
    </w:div>
    <w:div w:id="737166951">
      <w:bodyDiv w:val="1"/>
      <w:marLeft w:val="0"/>
      <w:marRight w:val="0"/>
      <w:marTop w:val="0"/>
      <w:marBottom w:val="0"/>
      <w:divBdr>
        <w:top w:val="none" w:sz="0" w:space="0" w:color="auto"/>
        <w:left w:val="none" w:sz="0" w:space="0" w:color="auto"/>
        <w:bottom w:val="none" w:sz="0" w:space="0" w:color="auto"/>
        <w:right w:val="none" w:sz="0" w:space="0" w:color="auto"/>
      </w:divBdr>
    </w:div>
    <w:div w:id="760836060">
      <w:bodyDiv w:val="1"/>
      <w:marLeft w:val="0"/>
      <w:marRight w:val="0"/>
      <w:marTop w:val="0"/>
      <w:marBottom w:val="0"/>
      <w:divBdr>
        <w:top w:val="none" w:sz="0" w:space="0" w:color="auto"/>
        <w:left w:val="none" w:sz="0" w:space="0" w:color="auto"/>
        <w:bottom w:val="none" w:sz="0" w:space="0" w:color="auto"/>
        <w:right w:val="none" w:sz="0" w:space="0" w:color="auto"/>
      </w:divBdr>
    </w:div>
    <w:div w:id="807279502">
      <w:bodyDiv w:val="1"/>
      <w:marLeft w:val="0"/>
      <w:marRight w:val="0"/>
      <w:marTop w:val="0"/>
      <w:marBottom w:val="0"/>
      <w:divBdr>
        <w:top w:val="none" w:sz="0" w:space="0" w:color="auto"/>
        <w:left w:val="none" w:sz="0" w:space="0" w:color="auto"/>
        <w:bottom w:val="none" w:sz="0" w:space="0" w:color="auto"/>
        <w:right w:val="none" w:sz="0" w:space="0" w:color="auto"/>
      </w:divBdr>
    </w:div>
    <w:div w:id="967857484">
      <w:bodyDiv w:val="1"/>
      <w:marLeft w:val="0"/>
      <w:marRight w:val="0"/>
      <w:marTop w:val="0"/>
      <w:marBottom w:val="0"/>
      <w:divBdr>
        <w:top w:val="none" w:sz="0" w:space="0" w:color="auto"/>
        <w:left w:val="none" w:sz="0" w:space="0" w:color="auto"/>
        <w:bottom w:val="none" w:sz="0" w:space="0" w:color="auto"/>
        <w:right w:val="none" w:sz="0" w:space="0" w:color="auto"/>
      </w:divBdr>
    </w:div>
    <w:div w:id="1043946206">
      <w:bodyDiv w:val="1"/>
      <w:marLeft w:val="0"/>
      <w:marRight w:val="0"/>
      <w:marTop w:val="0"/>
      <w:marBottom w:val="0"/>
      <w:divBdr>
        <w:top w:val="none" w:sz="0" w:space="0" w:color="auto"/>
        <w:left w:val="none" w:sz="0" w:space="0" w:color="auto"/>
        <w:bottom w:val="none" w:sz="0" w:space="0" w:color="auto"/>
        <w:right w:val="none" w:sz="0" w:space="0" w:color="auto"/>
      </w:divBdr>
    </w:div>
    <w:div w:id="1066880909">
      <w:bodyDiv w:val="1"/>
      <w:marLeft w:val="0"/>
      <w:marRight w:val="0"/>
      <w:marTop w:val="0"/>
      <w:marBottom w:val="0"/>
      <w:divBdr>
        <w:top w:val="none" w:sz="0" w:space="0" w:color="auto"/>
        <w:left w:val="none" w:sz="0" w:space="0" w:color="auto"/>
        <w:bottom w:val="none" w:sz="0" w:space="0" w:color="auto"/>
        <w:right w:val="none" w:sz="0" w:space="0" w:color="auto"/>
      </w:divBdr>
    </w:div>
    <w:div w:id="1106924601">
      <w:bodyDiv w:val="1"/>
      <w:marLeft w:val="0"/>
      <w:marRight w:val="0"/>
      <w:marTop w:val="0"/>
      <w:marBottom w:val="0"/>
      <w:divBdr>
        <w:top w:val="none" w:sz="0" w:space="0" w:color="auto"/>
        <w:left w:val="none" w:sz="0" w:space="0" w:color="auto"/>
        <w:bottom w:val="none" w:sz="0" w:space="0" w:color="auto"/>
        <w:right w:val="none" w:sz="0" w:space="0" w:color="auto"/>
      </w:divBdr>
    </w:div>
    <w:div w:id="1251814211">
      <w:bodyDiv w:val="1"/>
      <w:marLeft w:val="0"/>
      <w:marRight w:val="0"/>
      <w:marTop w:val="0"/>
      <w:marBottom w:val="0"/>
      <w:divBdr>
        <w:top w:val="none" w:sz="0" w:space="0" w:color="auto"/>
        <w:left w:val="none" w:sz="0" w:space="0" w:color="auto"/>
        <w:bottom w:val="none" w:sz="0" w:space="0" w:color="auto"/>
        <w:right w:val="none" w:sz="0" w:space="0" w:color="auto"/>
      </w:divBdr>
    </w:div>
    <w:div w:id="1335180205">
      <w:bodyDiv w:val="1"/>
      <w:marLeft w:val="0"/>
      <w:marRight w:val="0"/>
      <w:marTop w:val="0"/>
      <w:marBottom w:val="0"/>
      <w:divBdr>
        <w:top w:val="none" w:sz="0" w:space="0" w:color="auto"/>
        <w:left w:val="none" w:sz="0" w:space="0" w:color="auto"/>
        <w:bottom w:val="none" w:sz="0" w:space="0" w:color="auto"/>
        <w:right w:val="none" w:sz="0" w:space="0" w:color="auto"/>
      </w:divBdr>
    </w:div>
    <w:div w:id="1401832375">
      <w:bodyDiv w:val="1"/>
      <w:marLeft w:val="0"/>
      <w:marRight w:val="0"/>
      <w:marTop w:val="0"/>
      <w:marBottom w:val="0"/>
      <w:divBdr>
        <w:top w:val="none" w:sz="0" w:space="0" w:color="auto"/>
        <w:left w:val="none" w:sz="0" w:space="0" w:color="auto"/>
        <w:bottom w:val="none" w:sz="0" w:space="0" w:color="auto"/>
        <w:right w:val="none" w:sz="0" w:space="0" w:color="auto"/>
      </w:divBdr>
    </w:div>
    <w:div w:id="1404716380">
      <w:bodyDiv w:val="1"/>
      <w:marLeft w:val="0"/>
      <w:marRight w:val="0"/>
      <w:marTop w:val="0"/>
      <w:marBottom w:val="0"/>
      <w:divBdr>
        <w:top w:val="none" w:sz="0" w:space="0" w:color="auto"/>
        <w:left w:val="none" w:sz="0" w:space="0" w:color="auto"/>
        <w:bottom w:val="none" w:sz="0" w:space="0" w:color="auto"/>
        <w:right w:val="none" w:sz="0" w:space="0" w:color="auto"/>
      </w:divBdr>
    </w:div>
    <w:div w:id="1435245332">
      <w:bodyDiv w:val="1"/>
      <w:marLeft w:val="0"/>
      <w:marRight w:val="0"/>
      <w:marTop w:val="0"/>
      <w:marBottom w:val="0"/>
      <w:divBdr>
        <w:top w:val="none" w:sz="0" w:space="0" w:color="auto"/>
        <w:left w:val="none" w:sz="0" w:space="0" w:color="auto"/>
        <w:bottom w:val="none" w:sz="0" w:space="0" w:color="auto"/>
        <w:right w:val="none" w:sz="0" w:space="0" w:color="auto"/>
      </w:divBdr>
    </w:div>
    <w:div w:id="1537624247">
      <w:bodyDiv w:val="1"/>
      <w:marLeft w:val="0"/>
      <w:marRight w:val="0"/>
      <w:marTop w:val="0"/>
      <w:marBottom w:val="0"/>
      <w:divBdr>
        <w:top w:val="none" w:sz="0" w:space="0" w:color="auto"/>
        <w:left w:val="none" w:sz="0" w:space="0" w:color="auto"/>
        <w:bottom w:val="none" w:sz="0" w:space="0" w:color="auto"/>
        <w:right w:val="none" w:sz="0" w:space="0" w:color="auto"/>
      </w:divBdr>
    </w:div>
    <w:div w:id="19443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aded@derby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875B-8486-440B-86E9-7A0095C7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6920</vt:lpstr>
    </vt:vector>
  </TitlesOfParts>
  <Company>Derbyshire County Council</Company>
  <LinksUpToDate>false</LinksUpToDate>
  <CharactersWithSpaces>6082</CharactersWithSpaces>
  <SharedDoc>false</SharedDoc>
  <HLinks>
    <vt:vector size="6" baseType="variant">
      <vt:variant>
        <vt:i4>5111842</vt:i4>
      </vt:variant>
      <vt:variant>
        <vt:i4>0</vt:i4>
      </vt:variant>
      <vt:variant>
        <vt:i4>0</vt:i4>
      </vt:variant>
      <vt:variant>
        <vt:i4>5</vt:i4>
      </vt:variant>
      <vt:variant>
        <vt:lpwstr>mailto:traded@derbyshire.gov.uk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6920</dc:title>
  <dc:subject/>
  <dc:creator>a1835392</dc:creator>
  <cp:keywords/>
  <cp:lastModifiedBy>Anne Jordan (Childrens Services)</cp:lastModifiedBy>
  <cp:revision>3</cp:revision>
  <cp:lastPrinted>2020-01-16T12:09:00Z</cp:lastPrinted>
  <dcterms:created xsi:type="dcterms:W3CDTF">2020-07-17T15:07:00Z</dcterms:created>
  <dcterms:modified xsi:type="dcterms:W3CDTF">2020-07-17T15:36:00Z</dcterms:modified>
</cp:coreProperties>
</file>