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000" w:firstRow="0" w:lastRow="0" w:firstColumn="0" w:lastColumn="0" w:noHBand="0" w:noVBand="0"/>
      </w:tblPr>
      <w:tblGrid>
        <w:gridCol w:w="5868"/>
        <w:gridCol w:w="1260"/>
        <w:gridCol w:w="3240"/>
      </w:tblGrid>
      <w:tr w:rsidR="00EB4BC9" w:rsidRPr="00EB4BC9" w:rsidTr="00DF3657">
        <w:tc>
          <w:tcPr>
            <w:tcW w:w="5868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EB4BC9" w:rsidRPr="00EB4BC9" w:rsidTr="00DF3657">
        <w:tc>
          <w:tcPr>
            <w:tcW w:w="5868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Kathryn </w:t>
            </w:r>
            <w:proofErr w:type="spellStart"/>
            <w:r w:rsidRPr="00EB4BC9">
              <w:rPr>
                <w:rFonts w:ascii="Arial" w:eastAsia="Times New Roman" w:hAnsi="Arial"/>
                <w:b/>
                <w:bCs/>
                <w:sz w:val="18"/>
                <w:szCs w:val="18"/>
              </w:rPr>
              <w:t>Boulton</w:t>
            </w:r>
            <w:proofErr w:type="spellEnd"/>
          </w:p>
        </w:tc>
      </w:tr>
      <w:tr w:rsidR="00EB4BC9" w:rsidRPr="00EB4BC9" w:rsidTr="00DF3657">
        <w:tc>
          <w:tcPr>
            <w:tcW w:w="5868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bCs/>
                <w:sz w:val="18"/>
                <w:szCs w:val="18"/>
              </w:rPr>
              <w:t>Assistant Director, Schools and Learning</w:t>
            </w:r>
          </w:p>
        </w:tc>
      </w:tr>
      <w:tr w:rsidR="00EB4BC9" w:rsidRPr="00EB4BC9" w:rsidTr="00DF3657">
        <w:tc>
          <w:tcPr>
            <w:tcW w:w="5868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EB4BC9" w:rsidRPr="00EB4BC9" w:rsidTr="00DF3657">
        <w:tc>
          <w:tcPr>
            <w:tcW w:w="5868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c>
          <w:tcPr>
            <w:tcW w:w="5868" w:type="dxa"/>
          </w:tcPr>
          <w:p w:rsidR="00D61AA4" w:rsidRPr="00617301" w:rsidRDefault="00D61AA4" w:rsidP="00F97F75">
            <w:pPr>
              <w:rPr>
                <w:rFonts w:ascii="Arial" w:eastAsia="Times New Roman" w:hAnsi="Arial"/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045DA3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Children’s Services</w:t>
            </w:r>
            <w:r w:rsidR="00EB4BC9" w:rsidRPr="00EB4BC9">
              <w:rPr>
                <w:rFonts w:ascii="Arial" w:eastAsia="Times New Roman" w:hAnsi="Arial"/>
                <w:sz w:val="18"/>
                <w:szCs w:val="18"/>
              </w:rPr>
              <w:t xml:space="preserve"> Department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 w:val="restart"/>
          </w:tcPr>
          <w:p w:rsidR="009D7B82" w:rsidRPr="004C3F9F" w:rsidRDefault="0015340B" w:rsidP="006E61B5">
            <w:pPr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  <w:proofErr w:type="spellStart"/>
            <w:r w:rsidRPr="004C3F9F">
              <w:rPr>
                <w:rFonts w:ascii="Arial" w:eastAsia="Times New Roman" w:hAnsi="Arial"/>
                <w:color w:val="FF0000"/>
                <w:sz w:val="24"/>
                <w:szCs w:val="24"/>
              </w:rPr>
              <w:t>Head</w:t>
            </w:r>
            <w:r w:rsidR="00233E59" w:rsidRPr="004C3F9F">
              <w:rPr>
                <w:rFonts w:ascii="Arial" w:eastAsia="Times New Roman" w:hAnsi="Arial"/>
                <w:color w:val="FF0000"/>
                <w:sz w:val="24"/>
                <w:szCs w:val="24"/>
              </w:rPr>
              <w:t>t</w:t>
            </w:r>
            <w:r w:rsidRPr="004C3F9F">
              <w:rPr>
                <w:rFonts w:ascii="Arial" w:eastAsia="Times New Roman" w:hAnsi="Arial"/>
                <w:color w:val="FF0000"/>
                <w:sz w:val="24"/>
                <w:szCs w:val="24"/>
              </w:rPr>
              <w:t>eacher</w:t>
            </w:r>
            <w:r w:rsidR="000F6F09" w:rsidRPr="004C3F9F">
              <w:rPr>
                <w:rFonts w:ascii="Arial" w:eastAsia="Times New Roman" w:hAnsi="Arial"/>
                <w:color w:val="FF0000"/>
                <w:sz w:val="24"/>
                <w:szCs w:val="24"/>
              </w:rPr>
              <w:t>@school</w:t>
            </w:r>
            <w:proofErr w:type="spellEnd"/>
          </w:p>
          <w:p w:rsidR="00233E59" w:rsidRDefault="00233E59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F3FD6" w:rsidRDefault="00EF3FD6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F3FD6" w:rsidRDefault="00EF3FD6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233E59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233E59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F46B82" w:rsidP="0015340B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Dear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Headteacher</w:t>
            </w:r>
            <w:proofErr w:type="spellEnd"/>
          </w:p>
          <w:p w:rsidR="0015340B" w:rsidRPr="00F42E42" w:rsidRDefault="0015340B" w:rsidP="0015340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361496" w:rsidP="00361496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Derbyshire County Council</w:t>
            </w:r>
          </w:p>
        </w:tc>
      </w:tr>
      <w:tr w:rsidR="00EB4BC9" w:rsidRPr="00EB4BC9" w:rsidTr="00F955F0">
        <w:trPr>
          <w:cantSplit/>
          <w:trHeight w:val="207"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44189" w:rsidP="00361496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School Road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361496" w:rsidP="00361496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Chesterfield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 xml:space="preserve">Derbyshire   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44189" w:rsidP="00361496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S41 8LJ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Telephone</w:t>
            </w:r>
          </w:p>
        </w:tc>
        <w:tc>
          <w:tcPr>
            <w:tcW w:w="3240" w:type="dxa"/>
          </w:tcPr>
          <w:p w:rsidR="00EB4BC9" w:rsidRPr="00EB4BC9" w:rsidRDefault="00E44189" w:rsidP="00207A3B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01629 537471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Fax</w:t>
            </w:r>
          </w:p>
        </w:tc>
        <w:tc>
          <w:tcPr>
            <w:tcW w:w="324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EB4BC9">
              <w:rPr>
                <w:rFonts w:ascii="Arial" w:eastAsia="Times New Roman" w:hAnsi="Arial"/>
                <w:sz w:val="18"/>
                <w:szCs w:val="18"/>
              </w:rPr>
              <w:t>Minicom</w:t>
            </w:r>
            <w:proofErr w:type="spellEnd"/>
          </w:p>
        </w:tc>
        <w:tc>
          <w:tcPr>
            <w:tcW w:w="324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Email</w:t>
            </w:r>
          </w:p>
        </w:tc>
        <w:tc>
          <w:tcPr>
            <w:tcW w:w="3240" w:type="dxa"/>
          </w:tcPr>
          <w:p w:rsidR="00EB4BC9" w:rsidRPr="00EB4BC9" w:rsidRDefault="00F50249" w:rsidP="00F50249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admissions.transport@derbyshire.gov.uk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Ask for</w:t>
            </w:r>
          </w:p>
        </w:tc>
        <w:tc>
          <w:tcPr>
            <w:tcW w:w="3240" w:type="dxa"/>
          </w:tcPr>
          <w:p w:rsidR="00EB4BC9" w:rsidRPr="00EB4BC9" w:rsidRDefault="00EB4BC9" w:rsidP="00207A3B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M</w:t>
            </w:r>
            <w:r w:rsidR="00EF3FD6">
              <w:rPr>
                <w:rFonts w:ascii="Arial" w:eastAsia="Times New Roman" w:hAnsi="Arial"/>
                <w:sz w:val="18"/>
                <w:szCs w:val="18"/>
              </w:rPr>
              <w:t xml:space="preserve">rs </w:t>
            </w:r>
            <w:r w:rsidR="000F6F09">
              <w:rPr>
                <w:rFonts w:ascii="Arial" w:eastAsia="Times New Roman" w:hAnsi="Arial"/>
                <w:sz w:val="18"/>
                <w:szCs w:val="18"/>
              </w:rPr>
              <w:t>N Sharpe</w:t>
            </w: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Our ref</w:t>
            </w:r>
          </w:p>
        </w:tc>
        <w:tc>
          <w:tcPr>
            <w:tcW w:w="3240" w:type="dxa"/>
          </w:tcPr>
          <w:p w:rsidR="00EB4BC9" w:rsidRPr="00931008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DF3657">
        <w:trPr>
          <w:cantSplit/>
        </w:trPr>
        <w:tc>
          <w:tcPr>
            <w:tcW w:w="5868" w:type="dxa"/>
            <w:vMerge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EB4BC9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Date</w:t>
            </w:r>
            <w:r w:rsidR="001C2ED8"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:rsidR="00F07139" w:rsidRPr="007C082C" w:rsidRDefault="00F07139" w:rsidP="004C3F9F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:rsidR="007F15C1" w:rsidRDefault="007F15C1">
      <w:pPr>
        <w:rPr>
          <w:rFonts w:ascii="Arial" w:hAnsi="Arial" w:cs="Arial"/>
          <w:sz w:val="24"/>
          <w:szCs w:val="24"/>
        </w:rPr>
      </w:pPr>
    </w:p>
    <w:p w:rsidR="00C53F5A" w:rsidRDefault="001C2ED8" w:rsidP="00207A3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Determined Admission arrangements</w:t>
      </w:r>
      <w:r w:rsidR="00BA1F46">
        <w:rPr>
          <w:rFonts w:ascii="Arial" w:hAnsi="Arial"/>
          <w:b/>
          <w:sz w:val="24"/>
          <w:szCs w:val="24"/>
        </w:rPr>
        <w:t xml:space="preserve"> 2019/20</w:t>
      </w:r>
    </w:p>
    <w:p w:rsidR="00C53F5A" w:rsidRDefault="00C53F5A" w:rsidP="00207A3B">
      <w:pPr>
        <w:rPr>
          <w:rFonts w:ascii="Arial" w:hAnsi="Arial"/>
          <w:b/>
          <w:sz w:val="24"/>
          <w:szCs w:val="24"/>
        </w:rPr>
      </w:pPr>
    </w:p>
    <w:p w:rsidR="00207A3B" w:rsidRDefault="00C53F5A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85D75">
        <w:rPr>
          <w:rFonts w:ascii="Arial" w:eastAsia="Times New Roman" w:hAnsi="Arial" w:cs="Arial"/>
          <w:sz w:val="24"/>
          <w:szCs w:val="24"/>
          <w:lang w:eastAsia="en-GB"/>
        </w:rPr>
        <w:t xml:space="preserve">As an own Admission Authority school you will have all of the duties of an admission authority and will therefore be responsible for </w:t>
      </w:r>
      <w:r w:rsidR="00511C27">
        <w:rPr>
          <w:rFonts w:ascii="Arial" w:eastAsia="Times New Roman" w:hAnsi="Arial" w:cs="Arial"/>
          <w:sz w:val="24"/>
          <w:szCs w:val="24"/>
          <w:lang w:eastAsia="en-GB"/>
        </w:rPr>
        <w:t xml:space="preserve">your admission arrangements </w:t>
      </w:r>
      <w:r w:rsidRPr="00185D75">
        <w:rPr>
          <w:rFonts w:ascii="Arial" w:eastAsia="Times New Roman" w:hAnsi="Arial" w:cs="Arial"/>
          <w:sz w:val="24"/>
          <w:szCs w:val="24"/>
          <w:lang w:eastAsia="en-GB"/>
        </w:rPr>
        <w:t xml:space="preserve">as required by the </w:t>
      </w:r>
      <w:r w:rsidR="00302D6B">
        <w:rPr>
          <w:rFonts w:ascii="Arial" w:eastAsia="Times New Roman" w:hAnsi="Arial" w:cs="Arial"/>
          <w:sz w:val="24"/>
          <w:szCs w:val="24"/>
          <w:lang w:eastAsia="en-GB"/>
        </w:rPr>
        <w:t xml:space="preserve">School Admission </w:t>
      </w:r>
      <w:r w:rsidRPr="00185D75">
        <w:rPr>
          <w:rFonts w:ascii="Arial" w:eastAsia="Times New Roman" w:hAnsi="Arial" w:cs="Arial"/>
          <w:sz w:val="24"/>
          <w:szCs w:val="24"/>
          <w:lang w:eastAsia="en-GB"/>
        </w:rPr>
        <w:t>Code</w:t>
      </w:r>
      <w:r w:rsidR="00302D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76A57" w:rsidRDefault="00B76A57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6A57" w:rsidRDefault="00B76A57" w:rsidP="00B76A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Derbyshire we are keen to maintain the well-established arrangements with schools which are already their own admission authorities and to secure well understood and efficient ways of working with schools which become academies in the future.</w:t>
      </w:r>
    </w:p>
    <w:p w:rsidR="00302D6B" w:rsidRDefault="00302D6B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2D6B" w:rsidRDefault="00302D6B" w:rsidP="00185D7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accordance with the School Admission Code (2014),</w:t>
      </w:r>
      <w:r w:rsidR="007815D7">
        <w:rPr>
          <w:rFonts w:ascii="Arial" w:eastAsia="Times New Roman" w:hAnsi="Arial" w:cs="Arial"/>
          <w:sz w:val="24"/>
          <w:szCs w:val="24"/>
          <w:lang w:eastAsia="en-GB"/>
        </w:rPr>
        <w:t xml:space="preserve"> when changes are proposed to admission arrangements all admission authorities must consult on their admission arrangements that will apply for school applications the following school year. Where the admission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>arrangements</w:t>
      </w:r>
      <w:r w:rsidR="007815D7">
        <w:rPr>
          <w:rFonts w:ascii="Arial" w:eastAsia="Times New Roman" w:hAnsi="Arial" w:cs="Arial"/>
          <w:sz w:val="24"/>
          <w:szCs w:val="24"/>
          <w:lang w:eastAsia="en-GB"/>
        </w:rPr>
        <w:t xml:space="preserve"> have not changed from the previous year there is no requirement to consult, subject to the requirement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that admission authorities </w:t>
      </w:r>
      <w:r w:rsidR="00B76A5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must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consult on their </w:t>
      </w:r>
      <w:r>
        <w:rPr>
          <w:rFonts w:ascii="Arial" w:eastAsia="Times New Roman" w:hAnsi="Arial" w:cs="Arial"/>
          <w:sz w:val="24"/>
          <w:szCs w:val="24"/>
          <w:lang w:eastAsia="en-GB"/>
        </w:rPr>
        <w:t>admission arrangements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 at least once every 7 years, even if there have been no changes during that period.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07A3B" w:rsidRDefault="00207A3B" w:rsidP="00207A3B">
      <w:pPr>
        <w:rPr>
          <w:rFonts w:ascii="Arial" w:hAnsi="Arial"/>
          <w:sz w:val="24"/>
          <w:szCs w:val="24"/>
        </w:rPr>
      </w:pPr>
    </w:p>
    <w:p w:rsidR="00207A3B" w:rsidRDefault="00FC3000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>
        <w:rPr>
          <w:rFonts w:ascii="Arial" w:hAnsi="Arial"/>
          <w:sz w:val="24"/>
          <w:szCs w:val="24"/>
        </w:rPr>
        <w:t xml:space="preserve">determine admission arrangements every year, even if they have not changed from previous years and a consultation has not been required. 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 w:rsidR="00B1274B">
        <w:rPr>
          <w:rFonts w:ascii="Arial" w:hAnsi="Arial"/>
          <w:sz w:val="24"/>
          <w:szCs w:val="24"/>
        </w:rPr>
        <w:t xml:space="preserve">determine </w:t>
      </w:r>
      <w:r w:rsidR="00866075">
        <w:rPr>
          <w:rFonts w:ascii="Arial" w:hAnsi="Arial"/>
          <w:sz w:val="24"/>
          <w:szCs w:val="24"/>
        </w:rPr>
        <w:t>admission arrangem</w:t>
      </w:r>
      <w:r w:rsidR="0079669D">
        <w:rPr>
          <w:rFonts w:ascii="Arial" w:hAnsi="Arial"/>
          <w:sz w:val="24"/>
          <w:szCs w:val="24"/>
        </w:rPr>
        <w:t>ents for entry in September 2019</w:t>
      </w:r>
      <w:r w:rsidR="00866075">
        <w:rPr>
          <w:rFonts w:ascii="Arial" w:hAnsi="Arial"/>
          <w:sz w:val="24"/>
          <w:szCs w:val="24"/>
        </w:rPr>
        <w:t xml:space="preserve"> by 28</w:t>
      </w:r>
      <w:r w:rsidR="00866075" w:rsidRPr="00866075">
        <w:rPr>
          <w:rFonts w:ascii="Arial" w:hAnsi="Arial"/>
          <w:sz w:val="24"/>
          <w:szCs w:val="24"/>
          <w:vertAlign w:val="superscript"/>
        </w:rPr>
        <w:t>th</w:t>
      </w:r>
      <w:r w:rsidR="00866075">
        <w:rPr>
          <w:rFonts w:ascii="Arial" w:hAnsi="Arial"/>
          <w:sz w:val="24"/>
          <w:szCs w:val="24"/>
        </w:rPr>
        <w:t xml:space="preserve"> February 201</w:t>
      </w:r>
      <w:r w:rsidR="0079669D">
        <w:rPr>
          <w:rFonts w:ascii="Arial" w:hAnsi="Arial"/>
          <w:sz w:val="24"/>
          <w:szCs w:val="24"/>
        </w:rPr>
        <w:t>8</w:t>
      </w:r>
      <w:r w:rsidR="00866075">
        <w:rPr>
          <w:rFonts w:ascii="Arial" w:hAnsi="Arial"/>
          <w:sz w:val="24"/>
          <w:szCs w:val="24"/>
        </w:rPr>
        <w:t xml:space="preserve">. </w:t>
      </w:r>
    </w:p>
    <w:p w:rsidR="002C108B" w:rsidRDefault="002C108B" w:rsidP="00207A3B">
      <w:pPr>
        <w:rPr>
          <w:rFonts w:ascii="Arial" w:hAnsi="Arial"/>
          <w:sz w:val="24"/>
          <w:szCs w:val="24"/>
        </w:rPr>
      </w:pPr>
    </w:p>
    <w:p w:rsidR="002C108B" w:rsidRDefault="002C108B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>
        <w:rPr>
          <w:rFonts w:ascii="Arial" w:hAnsi="Arial"/>
          <w:sz w:val="24"/>
          <w:szCs w:val="24"/>
        </w:rPr>
        <w:t>send a copy of their admission arrangements for entry in Se</w:t>
      </w:r>
      <w:r w:rsidR="0079669D">
        <w:rPr>
          <w:rFonts w:ascii="Arial" w:hAnsi="Arial"/>
          <w:sz w:val="24"/>
          <w:szCs w:val="24"/>
        </w:rPr>
        <w:t>ptember 2019</w:t>
      </w:r>
      <w:r>
        <w:rPr>
          <w:rFonts w:ascii="Arial" w:hAnsi="Arial"/>
          <w:sz w:val="24"/>
          <w:szCs w:val="24"/>
        </w:rPr>
        <w:t xml:space="preserve"> before 15</w:t>
      </w:r>
      <w:r w:rsidRPr="002C108B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1B79C5">
        <w:rPr>
          <w:rFonts w:ascii="Arial" w:hAnsi="Arial"/>
          <w:sz w:val="24"/>
          <w:szCs w:val="24"/>
        </w:rPr>
        <w:t>March</w:t>
      </w:r>
      <w:r w:rsidR="00606600">
        <w:rPr>
          <w:rFonts w:ascii="Arial" w:hAnsi="Arial"/>
          <w:sz w:val="24"/>
          <w:szCs w:val="24"/>
        </w:rPr>
        <w:t xml:space="preserve"> and publish them on their website</w:t>
      </w:r>
      <w:r w:rsidR="001B79C5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 </w:t>
      </w:r>
    </w:p>
    <w:p w:rsidR="001B79C5" w:rsidRDefault="001B79C5" w:rsidP="00207A3B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E44189" w:rsidRDefault="00561006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</w:t>
      </w:r>
      <w:r w:rsidR="001B79C5">
        <w:rPr>
          <w:rFonts w:ascii="Arial" w:hAnsi="Arial"/>
          <w:sz w:val="24"/>
          <w:szCs w:val="24"/>
        </w:rPr>
        <w:t xml:space="preserve"> your school has become its own admission authority in the current academic year, yo</w:t>
      </w:r>
      <w:r w:rsidR="00E44189">
        <w:rPr>
          <w:rFonts w:ascii="Arial" w:hAnsi="Arial"/>
          <w:sz w:val="24"/>
          <w:szCs w:val="24"/>
        </w:rPr>
        <w:t>u have not consulted on</w:t>
      </w:r>
      <w:r w:rsidR="001B79C5">
        <w:rPr>
          <w:rFonts w:ascii="Arial" w:hAnsi="Arial"/>
          <w:sz w:val="24"/>
          <w:szCs w:val="24"/>
        </w:rPr>
        <w:t xml:space="preserve"> your arrangements and will continue to follow </w:t>
      </w:r>
      <w:proofErr w:type="spellStart"/>
      <w:r w:rsidR="00526E97">
        <w:rPr>
          <w:rFonts w:ascii="Arial" w:hAnsi="Arial"/>
          <w:sz w:val="24"/>
          <w:szCs w:val="24"/>
        </w:rPr>
        <w:t>DCC’</w:t>
      </w:r>
      <w:r w:rsidR="00E44189">
        <w:rPr>
          <w:rFonts w:ascii="Arial" w:hAnsi="Arial"/>
          <w:sz w:val="24"/>
          <w:szCs w:val="24"/>
        </w:rPr>
        <w:t>s</w:t>
      </w:r>
      <w:proofErr w:type="spellEnd"/>
      <w:r w:rsidR="00E44189">
        <w:rPr>
          <w:rFonts w:ascii="Arial" w:hAnsi="Arial"/>
          <w:sz w:val="24"/>
          <w:szCs w:val="24"/>
        </w:rPr>
        <w:t xml:space="preserve"> for the 201</w:t>
      </w:r>
      <w:r w:rsidR="0079669D">
        <w:rPr>
          <w:rFonts w:ascii="Arial" w:hAnsi="Arial"/>
          <w:sz w:val="24"/>
          <w:szCs w:val="24"/>
        </w:rPr>
        <w:t>9</w:t>
      </w:r>
      <w:r w:rsidR="00E44189">
        <w:rPr>
          <w:rFonts w:ascii="Arial" w:hAnsi="Arial"/>
          <w:sz w:val="24"/>
          <w:szCs w:val="24"/>
        </w:rPr>
        <w:t>/</w:t>
      </w:r>
      <w:r w:rsidR="0079669D">
        <w:rPr>
          <w:rFonts w:ascii="Arial" w:hAnsi="Arial"/>
          <w:sz w:val="24"/>
          <w:szCs w:val="24"/>
        </w:rPr>
        <w:t>20</w:t>
      </w:r>
      <w:r w:rsidR="00E44189">
        <w:rPr>
          <w:rFonts w:ascii="Arial" w:hAnsi="Arial"/>
          <w:sz w:val="24"/>
          <w:szCs w:val="24"/>
        </w:rPr>
        <w:t xml:space="preserve"> academic year. </w:t>
      </w:r>
      <w:r>
        <w:rPr>
          <w:rFonts w:ascii="Arial" w:hAnsi="Arial"/>
          <w:sz w:val="24"/>
          <w:szCs w:val="24"/>
        </w:rPr>
        <w:t>In this instance p</w:t>
      </w:r>
      <w:r w:rsidR="00E44189">
        <w:rPr>
          <w:rFonts w:ascii="Arial" w:hAnsi="Arial"/>
          <w:sz w:val="24"/>
          <w:szCs w:val="24"/>
        </w:rPr>
        <w:t>lease can you submit a letter on headed paper to us no later than 14</w:t>
      </w:r>
      <w:r w:rsidR="00E44189" w:rsidRPr="00E44189">
        <w:rPr>
          <w:rFonts w:ascii="Arial" w:hAnsi="Arial"/>
          <w:sz w:val="24"/>
          <w:szCs w:val="24"/>
          <w:vertAlign w:val="superscript"/>
        </w:rPr>
        <w:t>th</w:t>
      </w:r>
      <w:r w:rsidR="00E44189">
        <w:rPr>
          <w:rFonts w:ascii="Arial" w:hAnsi="Arial"/>
          <w:sz w:val="24"/>
          <w:szCs w:val="24"/>
        </w:rPr>
        <w:t xml:space="preserve"> March confir</w:t>
      </w:r>
      <w:r>
        <w:rPr>
          <w:rFonts w:ascii="Arial" w:hAnsi="Arial"/>
          <w:sz w:val="24"/>
          <w:szCs w:val="24"/>
        </w:rPr>
        <w:t xml:space="preserve">ming the </w:t>
      </w:r>
      <w:proofErr w:type="gramStart"/>
      <w:r>
        <w:rPr>
          <w:rFonts w:ascii="Arial" w:hAnsi="Arial"/>
          <w:sz w:val="24"/>
          <w:szCs w:val="24"/>
        </w:rPr>
        <w:t>above.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866075" w:rsidRPr="00FC3000" w:rsidRDefault="00866075" w:rsidP="00207A3B">
      <w:pPr>
        <w:rPr>
          <w:rFonts w:ascii="Arial" w:hAnsi="Arial"/>
          <w:sz w:val="24"/>
          <w:szCs w:val="24"/>
        </w:rPr>
      </w:pPr>
    </w:p>
    <w:p w:rsidR="00207A3B" w:rsidRDefault="00207A3B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contact me if you have any queries on this.</w:t>
      </w:r>
    </w:p>
    <w:p w:rsidR="00207A3B" w:rsidRDefault="00207A3B" w:rsidP="00207A3B">
      <w:pPr>
        <w:rPr>
          <w:rFonts w:ascii="Arial" w:hAnsi="Arial"/>
          <w:sz w:val="24"/>
          <w:szCs w:val="24"/>
        </w:rPr>
      </w:pPr>
    </w:p>
    <w:p w:rsidR="0057028D" w:rsidRDefault="0057028D">
      <w:pPr>
        <w:rPr>
          <w:rFonts w:ascii="Arial" w:hAnsi="Arial" w:cs="Arial"/>
          <w:sz w:val="24"/>
          <w:szCs w:val="24"/>
        </w:rPr>
      </w:pPr>
    </w:p>
    <w:p w:rsidR="00A14A20" w:rsidRDefault="00A14A20">
      <w:pPr>
        <w:rPr>
          <w:rFonts w:ascii="Arial" w:hAnsi="Arial" w:cs="Arial"/>
          <w:sz w:val="24"/>
          <w:szCs w:val="24"/>
        </w:rPr>
      </w:pPr>
    </w:p>
    <w:p w:rsidR="00AB5BA5" w:rsidRPr="00AB5BA5" w:rsidRDefault="00AB5BA5" w:rsidP="00AB5BA5">
      <w:pPr>
        <w:tabs>
          <w:tab w:val="left" w:pos="7632"/>
        </w:tabs>
        <w:rPr>
          <w:rFonts w:ascii="Arial" w:eastAsia="Times New Roman" w:hAnsi="Arial" w:cs="Arial"/>
          <w:sz w:val="26"/>
          <w:szCs w:val="26"/>
        </w:rPr>
      </w:pPr>
      <w:r w:rsidRPr="00AB5BA5">
        <w:rPr>
          <w:rFonts w:ascii="Arial" w:eastAsia="Times New Roman" w:hAnsi="Arial" w:cs="Arial"/>
          <w:sz w:val="26"/>
          <w:szCs w:val="26"/>
        </w:rPr>
        <w:t>Yours sincerely</w:t>
      </w:r>
    </w:p>
    <w:p w:rsidR="00AB5BA5" w:rsidRDefault="00AB5BA5" w:rsidP="00AB5BA5">
      <w:pPr>
        <w:tabs>
          <w:tab w:val="left" w:pos="7632"/>
        </w:tabs>
        <w:rPr>
          <w:rFonts w:ascii="Arial" w:eastAsia="Times New Roman" w:hAnsi="Arial" w:cs="Arial"/>
          <w:sz w:val="26"/>
          <w:szCs w:val="26"/>
        </w:rPr>
      </w:pPr>
    </w:p>
    <w:p w:rsidR="0079669D" w:rsidRDefault="00FF326B" w:rsidP="00AB5BA5">
      <w:pPr>
        <w:tabs>
          <w:tab w:val="left" w:pos="7632"/>
        </w:tabs>
        <w:rPr>
          <w:rFonts w:ascii="Arial" w:hAnsi="Arial" w:cs="Arial"/>
          <w:color w:val="003300"/>
          <w:lang w:eastAsia="en-GB"/>
        </w:rPr>
      </w:pPr>
      <w:r>
        <w:rPr>
          <w:rFonts w:ascii="Arial" w:hAnsi="Arial" w:cs="Arial"/>
          <w:noProof/>
          <w:color w:val="003300"/>
          <w:lang w:eastAsia="en-GB"/>
        </w:rPr>
        <w:drawing>
          <wp:inline distT="0" distB="0" distL="0" distR="0">
            <wp:extent cx="1400175" cy="876300"/>
            <wp:effectExtent l="0" t="0" r="9525" b="0"/>
            <wp:docPr id="1" name="Picture 1" descr="cid:image002.png@01D2FC92.2048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FC92.20484E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9D" w:rsidRPr="0079669D" w:rsidRDefault="0079669D" w:rsidP="00AB5BA5">
      <w:pPr>
        <w:tabs>
          <w:tab w:val="left" w:pos="7632"/>
        </w:tabs>
        <w:rPr>
          <w:rFonts w:ascii="Arial" w:hAnsi="Arial" w:cs="Arial"/>
          <w:b/>
          <w:color w:val="003300"/>
          <w:lang w:eastAsia="en-GB"/>
        </w:rPr>
      </w:pPr>
      <w:r w:rsidRPr="0079669D">
        <w:rPr>
          <w:rFonts w:ascii="Arial" w:hAnsi="Arial" w:cs="Arial"/>
          <w:b/>
          <w:color w:val="003300"/>
          <w:lang w:eastAsia="en-GB"/>
        </w:rPr>
        <w:t>Business Services Manager</w:t>
      </w:r>
    </w:p>
    <w:p w:rsidR="00A14A20" w:rsidRDefault="00AB5BA5" w:rsidP="00045DA3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 w:rsidRPr="00AB5BA5">
        <w:rPr>
          <w:rFonts w:ascii="Arial" w:eastAsia="Times New Roman" w:hAnsi="Arial" w:cs="Arial"/>
          <w:b/>
          <w:sz w:val="25"/>
          <w:szCs w:val="25"/>
        </w:rPr>
        <w:t>(School Admissions and Transport Team)</w:t>
      </w:r>
    </w:p>
    <w:sectPr w:rsidR="00A14A20" w:rsidSect="0057028D">
      <w:footerReference w:type="default" r:id="rId8"/>
      <w:pgSz w:w="11906" w:h="16838" w:code="9"/>
      <w:pgMar w:top="1440" w:right="1440" w:bottom="1440" w:left="1440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19" w:rsidRDefault="00013519" w:rsidP="00957D07">
      <w:r>
        <w:separator/>
      </w:r>
    </w:p>
  </w:endnote>
  <w:endnote w:type="continuationSeparator" w:id="0">
    <w:p w:rsidR="00013519" w:rsidRDefault="00013519" w:rsidP="009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07" w:rsidRDefault="00957D07">
    <w:pPr>
      <w:pStyle w:val="Footer"/>
    </w:pPr>
    <w:r>
      <w:tab/>
    </w:r>
    <w:r w:rsidR="00080BD2"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19" w:rsidRDefault="00013519" w:rsidP="00957D07">
      <w:r>
        <w:separator/>
      </w:r>
    </w:p>
  </w:footnote>
  <w:footnote w:type="continuationSeparator" w:id="0">
    <w:p w:rsidR="00013519" w:rsidRDefault="00013519" w:rsidP="0095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6"/>
    <w:rsid w:val="0000588C"/>
    <w:rsid w:val="00012FD9"/>
    <w:rsid w:val="00013519"/>
    <w:rsid w:val="00045DA3"/>
    <w:rsid w:val="00050069"/>
    <w:rsid w:val="00080BD2"/>
    <w:rsid w:val="000B2A10"/>
    <w:rsid w:val="000F6F09"/>
    <w:rsid w:val="0012674D"/>
    <w:rsid w:val="0015340B"/>
    <w:rsid w:val="00185D71"/>
    <w:rsid w:val="00185D75"/>
    <w:rsid w:val="00191CCF"/>
    <w:rsid w:val="001B79C5"/>
    <w:rsid w:val="001C2ED8"/>
    <w:rsid w:val="001E27BA"/>
    <w:rsid w:val="00207A3B"/>
    <w:rsid w:val="00222A2E"/>
    <w:rsid w:val="00223249"/>
    <w:rsid w:val="00231AFE"/>
    <w:rsid w:val="00233E59"/>
    <w:rsid w:val="00235E8D"/>
    <w:rsid w:val="002C108B"/>
    <w:rsid w:val="00302D6B"/>
    <w:rsid w:val="00345560"/>
    <w:rsid w:val="00361496"/>
    <w:rsid w:val="003635E5"/>
    <w:rsid w:val="00395F86"/>
    <w:rsid w:val="003D6519"/>
    <w:rsid w:val="004B70CF"/>
    <w:rsid w:val="004C3F9F"/>
    <w:rsid w:val="004E4CB8"/>
    <w:rsid w:val="00511C27"/>
    <w:rsid w:val="00526E97"/>
    <w:rsid w:val="00561006"/>
    <w:rsid w:val="0057028D"/>
    <w:rsid w:val="00606600"/>
    <w:rsid w:val="00617301"/>
    <w:rsid w:val="006664F6"/>
    <w:rsid w:val="006E61B5"/>
    <w:rsid w:val="00700A85"/>
    <w:rsid w:val="007329E6"/>
    <w:rsid w:val="00751D58"/>
    <w:rsid w:val="007815D7"/>
    <w:rsid w:val="00785E46"/>
    <w:rsid w:val="0079669D"/>
    <w:rsid w:val="007C082C"/>
    <w:rsid w:val="007F15C1"/>
    <w:rsid w:val="008149C4"/>
    <w:rsid w:val="00824892"/>
    <w:rsid w:val="00837162"/>
    <w:rsid w:val="00866075"/>
    <w:rsid w:val="008812C1"/>
    <w:rsid w:val="008E2CBB"/>
    <w:rsid w:val="00931008"/>
    <w:rsid w:val="00957D07"/>
    <w:rsid w:val="0096740F"/>
    <w:rsid w:val="00984E2B"/>
    <w:rsid w:val="00985E8A"/>
    <w:rsid w:val="009D036A"/>
    <w:rsid w:val="009D7B82"/>
    <w:rsid w:val="00A050C2"/>
    <w:rsid w:val="00A14A20"/>
    <w:rsid w:val="00A27697"/>
    <w:rsid w:val="00AB5BA5"/>
    <w:rsid w:val="00AD206E"/>
    <w:rsid w:val="00AE2773"/>
    <w:rsid w:val="00B1274B"/>
    <w:rsid w:val="00B64618"/>
    <w:rsid w:val="00B71B9F"/>
    <w:rsid w:val="00B76A57"/>
    <w:rsid w:val="00B92C21"/>
    <w:rsid w:val="00B95247"/>
    <w:rsid w:val="00BA1F46"/>
    <w:rsid w:val="00BE087A"/>
    <w:rsid w:val="00C1493A"/>
    <w:rsid w:val="00C51103"/>
    <w:rsid w:val="00C52177"/>
    <w:rsid w:val="00C53F5A"/>
    <w:rsid w:val="00CC034B"/>
    <w:rsid w:val="00CD3984"/>
    <w:rsid w:val="00CD3BF7"/>
    <w:rsid w:val="00D3140E"/>
    <w:rsid w:val="00D61AA4"/>
    <w:rsid w:val="00D6200F"/>
    <w:rsid w:val="00D9151A"/>
    <w:rsid w:val="00DE3D86"/>
    <w:rsid w:val="00DF3657"/>
    <w:rsid w:val="00E130CF"/>
    <w:rsid w:val="00E44189"/>
    <w:rsid w:val="00E6657A"/>
    <w:rsid w:val="00E876F6"/>
    <w:rsid w:val="00EB1200"/>
    <w:rsid w:val="00EB4BC9"/>
    <w:rsid w:val="00EF1418"/>
    <w:rsid w:val="00EF3FD6"/>
    <w:rsid w:val="00EF5A34"/>
    <w:rsid w:val="00F07139"/>
    <w:rsid w:val="00F42E42"/>
    <w:rsid w:val="00F46B82"/>
    <w:rsid w:val="00F50249"/>
    <w:rsid w:val="00F64911"/>
    <w:rsid w:val="00F91839"/>
    <w:rsid w:val="00F955F0"/>
    <w:rsid w:val="00F97F75"/>
    <w:rsid w:val="00FB3AC0"/>
    <w:rsid w:val="00FC3000"/>
    <w:rsid w:val="00FD6636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61A61-7990-455C-852D-E08BB6F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D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D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D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D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2FC92.20484E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2288</CharactersWithSpaces>
  <SharedDoc>false</SharedDoc>
  <HLinks>
    <vt:vector size="6" baseType="variant">
      <vt:variant>
        <vt:i4>3407886</vt:i4>
      </vt:variant>
      <vt:variant>
        <vt:i4>4348</vt:i4>
      </vt:variant>
      <vt:variant>
        <vt:i4>1025</vt:i4>
      </vt:variant>
      <vt:variant>
        <vt:i4>1</vt:i4>
      </vt:variant>
      <vt:variant>
        <vt:lpwstr>cid:image002.png@01D2FC92.20484E40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cp:lastModifiedBy>Joshua Rice (Childrens Services)</cp:lastModifiedBy>
  <cp:revision>3</cp:revision>
  <cp:lastPrinted>2016-02-12T10:53:00Z</cp:lastPrinted>
  <dcterms:created xsi:type="dcterms:W3CDTF">2018-02-22T13:00:00Z</dcterms:created>
  <dcterms:modified xsi:type="dcterms:W3CDTF">2018-02-22T13:02:00Z</dcterms:modified>
</cp:coreProperties>
</file>